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D91" w:rsidRDefault="006A1D91" w:rsidP="004721E4">
      <w:pPr>
        <w:jc w:val="center"/>
      </w:pPr>
      <w:r>
        <w:t>Муниципальное казенное общеобразовательное учреждение</w:t>
      </w:r>
    </w:p>
    <w:p w:rsidR="006A1D91" w:rsidRDefault="006A1D91" w:rsidP="004721E4">
      <w:pPr>
        <w:jc w:val="center"/>
      </w:pPr>
      <w:r>
        <w:t>Ханты-Мансийского района</w:t>
      </w:r>
    </w:p>
    <w:p w:rsidR="004721E4" w:rsidRDefault="006A1D91" w:rsidP="004721E4">
      <w:pPr>
        <w:jc w:val="center"/>
      </w:pPr>
      <w:r>
        <w:t>«Средняя общеобразовательная школа</w:t>
      </w:r>
      <w:r w:rsidR="006F5D6A">
        <w:t xml:space="preserve"> </w:t>
      </w:r>
      <w:proofErr w:type="spellStart"/>
      <w:r w:rsidR="001D51FF">
        <w:t>им.Ю.Ю.Ахметшина</w:t>
      </w:r>
      <w:proofErr w:type="spellEnd"/>
      <w:r w:rsidR="006F5D6A">
        <w:t xml:space="preserve"> </w:t>
      </w:r>
      <w:r>
        <w:t>п</w:t>
      </w:r>
      <w:proofErr w:type="gramStart"/>
      <w:r>
        <w:t>.К</w:t>
      </w:r>
      <w:proofErr w:type="gramEnd"/>
      <w:r>
        <w:t>ирпичный»</w:t>
      </w:r>
    </w:p>
    <w:p w:rsidR="006A1D91" w:rsidRDefault="006A1D91" w:rsidP="004721E4">
      <w:pPr>
        <w:jc w:val="center"/>
        <w:rPr>
          <w:b/>
          <w:sz w:val="48"/>
          <w:szCs w:val="48"/>
        </w:rPr>
      </w:pPr>
    </w:p>
    <w:p w:rsidR="004721E4" w:rsidRDefault="004721E4" w:rsidP="004721E4">
      <w:pPr>
        <w:jc w:val="center"/>
        <w:rPr>
          <w:b/>
          <w:sz w:val="48"/>
          <w:szCs w:val="48"/>
        </w:rPr>
      </w:pPr>
    </w:p>
    <w:p w:rsidR="004721E4" w:rsidRDefault="004721E4" w:rsidP="004721E4">
      <w:pPr>
        <w:jc w:val="center"/>
        <w:rPr>
          <w:b/>
          <w:sz w:val="48"/>
          <w:szCs w:val="48"/>
        </w:rPr>
      </w:pPr>
    </w:p>
    <w:p w:rsidR="004721E4" w:rsidRDefault="004721E4" w:rsidP="004721E4">
      <w:pPr>
        <w:jc w:val="center"/>
        <w:rPr>
          <w:b/>
          <w:sz w:val="48"/>
          <w:szCs w:val="48"/>
        </w:rPr>
      </w:pPr>
    </w:p>
    <w:p w:rsidR="004721E4" w:rsidRDefault="004721E4" w:rsidP="004721E4">
      <w:pPr>
        <w:jc w:val="center"/>
        <w:rPr>
          <w:b/>
          <w:sz w:val="48"/>
          <w:szCs w:val="48"/>
        </w:rPr>
      </w:pPr>
    </w:p>
    <w:p w:rsidR="004721E4" w:rsidRDefault="004721E4" w:rsidP="004721E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Анализ </w:t>
      </w:r>
      <w:r w:rsidR="006A1D91">
        <w:rPr>
          <w:b/>
          <w:sz w:val="48"/>
          <w:szCs w:val="48"/>
        </w:rPr>
        <w:t xml:space="preserve">результатов </w:t>
      </w:r>
      <w:r>
        <w:rPr>
          <w:b/>
          <w:sz w:val="48"/>
          <w:szCs w:val="48"/>
        </w:rPr>
        <w:t>ЕГЭ</w:t>
      </w:r>
    </w:p>
    <w:p w:rsidR="004721E4" w:rsidRDefault="004721E4" w:rsidP="004721E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за </w:t>
      </w:r>
      <w:r w:rsidR="00770241">
        <w:rPr>
          <w:b/>
          <w:sz w:val="48"/>
          <w:szCs w:val="48"/>
        </w:rPr>
        <w:t>пять</w:t>
      </w:r>
      <w:r w:rsidR="006342D7">
        <w:rPr>
          <w:b/>
          <w:sz w:val="48"/>
          <w:szCs w:val="48"/>
        </w:rPr>
        <w:t xml:space="preserve">учебных </w:t>
      </w:r>
      <w:r w:rsidR="001D51FF">
        <w:rPr>
          <w:b/>
          <w:sz w:val="48"/>
          <w:szCs w:val="48"/>
        </w:rPr>
        <w:t>года.</w:t>
      </w:r>
    </w:p>
    <w:p w:rsidR="00AA5C02" w:rsidRDefault="00AA5C02" w:rsidP="004721E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2018-2019</w:t>
      </w:r>
    </w:p>
    <w:p w:rsidR="001D51FF" w:rsidRDefault="001D51FF" w:rsidP="004721E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2019-2020</w:t>
      </w:r>
    </w:p>
    <w:p w:rsidR="00D319E2" w:rsidRDefault="00D319E2" w:rsidP="004721E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2020-2021</w:t>
      </w:r>
    </w:p>
    <w:p w:rsidR="00E7394D" w:rsidRDefault="00E7394D" w:rsidP="004721E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2021-2022</w:t>
      </w:r>
    </w:p>
    <w:p w:rsidR="00770241" w:rsidRDefault="00770241" w:rsidP="004721E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2022-2023 выпускников 11 класса нет.</w:t>
      </w:r>
    </w:p>
    <w:p w:rsidR="004721E4" w:rsidRDefault="004721E4" w:rsidP="004721E4">
      <w:pPr>
        <w:jc w:val="center"/>
        <w:rPr>
          <w:b/>
        </w:rPr>
      </w:pPr>
    </w:p>
    <w:p w:rsidR="004721E4" w:rsidRDefault="004721E4" w:rsidP="004721E4">
      <w:pPr>
        <w:jc w:val="center"/>
        <w:rPr>
          <w:b/>
        </w:rPr>
      </w:pPr>
    </w:p>
    <w:p w:rsidR="004721E4" w:rsidRDefault="004721E4" w:rsidP="004721E4">
      <w:pPr>
        <w:jc w:val="center"/>
        <w:rPr>
          <w:b/>
        </w:rPr>
      </w:pPr>
    </w:p>
    <w:p w:rsidR="004721E4" w:rsidRDefault="004721E4" w:rsidP="004721E4">
      <w:pPr>
        <w:jc w:val="center"/>
        <w:rPr>
          <w:b/>
        </w:rPr>
      </w:pPr>
    </w:p>
    <w:p w:rsidR="004721E4" w:rsidRDefault="004721E4" w:rsidP="004721E4">
      <w:pPr>
        <w:jc w:val="center"/>
        <w:rPr>
          <w:b/>
        </w:rPr>
      </w:pPr>
    </w:p>
    <w:p w:rsidR="004721E4" w:rsidRDefault="004721E4" w:rsidP="004721E4">
      <w:pPr>
        <w:jc w:val="center"/>
        <w:rPr>
          <w:b/>
        </w:rPr>
      </w:pPr>
    </w:p>
    <w:p w:rsidR="004721E4" w:rsidRDefault="004721E4" w:rsidP="004721E4">
      <w:pPr>
        <w:jc w:val="center"/>
        <w:rPr>
          <w:b/>
        </w:rPr>
      </w:pPr>
    </w:p>
    <w:p w:rsidR="004721E4" w:rsidRDefault="004721E4" w:rsidP="004721E4">
      <w:pPr>
        <w:jc w:val="center"/>
        <w:rPr>
          <w:b/>
        </w:rPr>
      </w:pPr>
    </w:p>
    <w:p w:rsidR="004721E4" w:rsidRDefault="004721E4" w:rsidP="004721E4">
      <w:pPr>
        <w:jc w:val="center"/>
        <w:rPr>
          <w:b/>
        </w:rPr>
      </w:pPr>
    </w:p>
    <w:p w:rsidR="004721E4" w:rsidRDefault="004721E4" w:rsidP="004721E4">
      <w:pPr>
        <w:jc w:val="center"/>
        <w:rPr>
          <w:b/>
        </w:rPr>
      </w:pPr>
    </w:p>
    <w:p w:rsidR="004721E4" w:rsidRDefault="004721E4" w:rsidP="004721E4">
      <w:pPr>
        <w:jc w:val="center"/>
        <w:rPr>
          <w:b/>
        </w:rPr>
      </w:pPr>
    </w:p>
    <w:p w:rsidR="004721E4" w:rsidRDefault="004721E4" w:rsidP="004721E4">
      <w:pPr>
        <w:jc w:val="center"/>
        <w:rPr>
          <w:b/>
        </w:rPr>
      </w:pPr>
    </w:p>
    <w:p w:rsidR="004721E4" w:rsidRDefault="004721E4" w:rsidP="004721E4">
      <w:pPr>
        <w:jc w:val="center"/>
        <w:rPr>
          <w:b/>
        </w:rPr>
      </w:pPr>
    </w:p>
    <w:p w:rsidR="004721E4" w:rsidRDefault="004721E4" w:rsidP="004721E4">
      <w:pPr>
        <w:jc w:val="center"/>
        <w:rPr>
          <w:b/>
        </w:rPr>
      </w:pPr>
    </w:p>
    <w:p w:rsidR="004721E4" w:rsidRDefault="004721E4" w:rsidP="004721E4">
      <w:pPr>
        <w:jc w:val="center"/>
        <w:rPr>
          <w:b/>
        </w:rPr>
      </w:pPr>
    </w:p>
    <w:p w:rsidR="004721E4" w:rsidRDefault="004721E4" w:rsidP="004721E4">
      <w:pPr>
        <w:jc w:val="center"/>
        <w:rPr>
          <w:b/>
        </w:rPr>
      </w:pPr>
    </w:p>
    <w:p w:rsidR="004721E4" w:rsidRDefault="004721E4" w:rsidP="004721E4">
      <w:pPr>
        <w:jc w:val="center"/>
        <w:rPr>
          <w:b/>
        </w:rPr>
      </w:pPr>
    </w:p>
    <w:p w:rsidR="004721E4" w:rsidRDefault="004721E4" w:rsidP="004721E4">
      <w:pPr>
        <w:jc w:val="center"/>
        <w:rPr>
          <w:b/>
        </w:rPr>
      </w:pPr>
    </w:p>
    <w:p w:rsidR="004721E4" w:rsidRDefault="004721E4" w:rsidP="004721E4">
      <w:pPr>
        <w:jc w:val="center"/>
        <w:rPr>
          <w:b/>
        </w:rPr>
      </w:pPr>
    </w:p>
    <w:p w:rsidR="004721E4" w:rsidRDefault="004721E4" w:rsidP="004721E4">
      <w:pPr>
        <w:jc w:val="center"/>
        <w:rPr>
          <w:b/>
        </w:rPr>
      </w:pPr>
    </w:p>
    <w:p w:rsidR="004721E4" w:rsidRDefault="004721E4" w:rsidP="004721E4">
      <w:pPr>
        <w:jc w:val="center"/>
        <w:rPr>
          <w:b/>
        </w:rPr>
      </w:pPr>
    </w:p>
    <w:p w:rsidR="004721E4" w:rsidRDefault="004721E4" w:rsidP="004721E4">
      <w:pPr>
        <w:jc w:val="center"/>
        <w:rPr>
          <w:b/>
        </w:rPr>
      </w:pPr>
    </w:p>
    <w:p w:rsidR="001D51FF" w:rsidRDefault="001D51FF" w:rsidP="004721E4">
      <w:pPr>
        <w:jc w:val="center"/>
        <w:rPr>
          <w:b/>
        </w:rPr>
      </w:pPr>
    </w:p>
    <w:p w:rsidR="001D51FF" w:rsidRDefault="001D51FF" w:rsidP="004721E4">
      <w:pPr>
        <w:jc w:val="center"/>
        <w:rPr>
          <w:b/>
        </w:rPr>
      </w:pPr>
    </w:p>
    <w:p w:rsidR="004721E4" w:rsidRDefault="004721E4" w:rsidP="004721E4">
      <w:pPr>
        <w:jc w:val="center"/>
        <w:rPr>
          <w:b/>
        </w:rPr>
      </w:pPr>
    </w:p>
    <w:p w:rsidR="004721E4" w:rsidRDefault="004721E4" w:rsidP="004721E4">
      <w:pPr>
        <w:jc w:val="center"/>
        <w:rPr>
          <w:b/>
        </w:rPr>
      </w:pPr>
    </w:p>
    <w:p w:rsidR="004721E4" w:rsidRDefault="004721E4" w:rsidP="004721E4">
      <w:pPr>
        <w:jc w:val="center"/>
        <w:rPr>
          <w:b/>
        </w:rPr>
      </w:pPr>
    </w:p>
    <w:p w:rsidR="00767224" w:rsidRDefault="00767224" w:rsidP="004721E4">
      <w:pPr>
        <w:jc w:val="center"/>
        <w:rPr>
          <w:b/>
        </w:rPr>
      </w:pPr>
    </w:p>
    <w:p w:rsidR="00003B21" w:rsidRDefault="00003B21" w:rsidP="004721E4">
      <w:pPr>
        <w:jc w:val="center"/>
        <w:rPr>
          <w:b/>
        </w:rPr>
      </w:pPr>
    </w:p>
    <w:p w:rsidR="00003B21" w:rsidRDefault="00003B21" w:rsidP="004721E4">
      <w:pPr>
        <w:jc w:val="center"/>
        <w:rPr>
          <w:b/>
        </w:rPr>
      </w:pPr>
    </w:p>
    <w:p w:rsidR="004721E4" w:rsidRDefault="004721E4" w:rsidP="004721E4">
      <w:pPr>
        <w:jc w:val="center"/>
        <w:rPr>
          <w:b/>
        </w:rPr>
      </w:pPr>
      <w:r>
        <w:rPr>
          <w:b/>
        </w:rPr>
        <w:lastRenderedPageBreak/>
        <w:t xml:space="preserve">Результаты ЕГЭ </w:t>
      </w:r>
    </w:p>
    <w:p w:rsidR="004721E4" w:rsidRDefault="006F5D6A" w:rsidP="004721E4">
      <w:pPr>
        <w:jc w:val="center"/>
        <w:rPr>
          <w:b/>
        </w:rPr>
      </w:pPr>
      <w:r>
        <w:rPr>
          <w:b/>
        </w:rPr>
        <w:t>з</w:t>
      </w:r>
      <w:r w:rsidR="00767224">
        <w:rPr>
          <w:b/>
        </w:rPr>
        <w:t>а</w:t>
      </w:r>
      <w:r>
        <w:rPr>
          <w:b/>
        </w:rPr>
        <w:t xml:space="preserve"> </w:t>
      </w:r>
      <w:r w:rsidR="008B16F3">
        <w:rPr>
          <w:b/>
        </w:rPr>
        <w:t>2018-2019</w:t>
      </w:r>
      <w:r w:rsidR="001D51FF">
        <w:rPr>
          <w:b/>
        </w:rPr>
        <w:t>, 2019-2020</w:t>
      </w:r>
      <w:r w:rsidR="00D319E2">
        <w:rPr>
          <w:b/>
        </w:rPr>
        <w:t>, 2020-2021</w:t>
      </w:r>
      <w:r w:rsidR="00E7394D">
        <w:rPr>
          <w:b/>
        </w:rPr>
        <w:t>, 2021-2022</w:t>
      </w:r>
      <w:r w:rsidR="00770241">
        <w:rPr>
          <w:b/>
        </w:rPr>
        <w:t>, 2022-2023</w:t>
      </w:r>
      <w:r w:rsidR="0018673C">
        <w:rPr>
          <w:b/>
        </w:rPr>
        <w:t>уч.г.</w:t>
      </w:r>
    </w:p>
    <w:p w:rsidR="001D51FF" w:rsidRDefault="0018673C" w:rsidP="004721E4">
      <w:pPr>
        <w:ind w:firstLine="708"/>
        <w:jc w:val="both"/>
      </w:pPr>
      <w:r>
        <w:t>В 20</w:t>
      </w:r>
      <w:r w:rsidR="00D319E2">
        <w:t>2</w:t>
      </w:r>
      <w:r w:rsidR="00770241">
        <w:t>2</w:t>
      </w:r>
      <w:r w:rsidR="00767224">
        <w:t>-</w:t>
      </w:r>
      <w:r w:rsidR="004721E4">
        <w:t>20</w:t>
      </w:r>
      <w:r w:rsidR="00E7394D">
        <w:t>2</w:t>
      </w:r>
      <w:r w:rsidR="00770241">
        <w:t>3</w:t>
      </w:r>
      <w:r w:rsidR="004721E4">
        <w:t xml:space="preserve"> учебном году выпускник</w:t>
      </w:r>
      <w:r w:rsidR="00770241">
        <w:t>ов 11 класса нет</w:t>
      </w:r>
      <w:r w:rsidR="00E7394D">
        <w:t>.</w:t>
      </w:r>
    </w:p>
    <w:p w:rsidR="004721E4" w:rsidRDefault="001D51FF" w:rsidP="004721E4">
      <w:pPr>
        <w:ind w:firstLine="708"/>
        <w:jc w:val="both"/>
      </w:pPr>
      <w:r>
        <w:t>Р</w:t>
      </w:r>
      <w:r w:rsidR="004721E4">
        <w:t>езультаты экзаменов представлены в сравнительной таблице:</w:t>
      </w:r>
    </w:p>
    <w:tbl>
      <w:tblPr>
        <w:tblW w:w="10371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66"/>
        <w:gridCol w:w="1842"/>
        <w:gridCol w:w="1560"/>
        <w:gridCol w:w="1701"/>
        <w:gridCol w:w="1842"/>
        <w:gridCol w:w="1560"/>
      </w:tblGrid>
      <w:tr w:rsidR="00E7394D" w:rsidRPr="004755B6" w:rsidTr="00720132">
        <w:trPr>
          <w:trHeight w:val="144"/>
        </w:trPr>
        <w:tc>
          <w:tcPr>
            <w:tcW w:w="10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4D" w:rsidRPr="004755B6" w:rsidRDefault="00E7394D" w:rsidP="00E7394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14930">
              <w:rPr>
                <w:b/>
                <w:bCs/>
                <w:sz w:val="28"/>
                <w:szCs w:val="28"/>
              </w:rPr>
              <w:t xml:space="preserve">2018-2019 </w:t>
            </w:r>
            <w:proofErr w:type="spellStart"/>
            <w:r w:rsidRPr="00214930">
              <w:rPr>
                <w:b/>
                <w:bCs/>
                <w:sz w:val="28"/>
                <w:szCs w:val="28"/>
              </w:rPr>
              <w:t>уч.г</w:t>
            </w:r>
            <w:proofErr w:type="spellEnd"/>
            <w:r w:rsidRPr="00214930"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375683" w:rsidRPr="004755B6" w:rsidTr="00375683">
        <w:trPr>
          <w:trHeight w:val="144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83" w:rsidRPr="004755B6" w:rsidRDefault="00375683" w:rsidP="00214930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83" w:rsidRDefault="00375683" w:rsidP="00214930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4755B6">
              <w:rPr>
                <w:b/>
                <w:bCs/>
                <w:sz w:val="20"/>
                <w:szCs w:val="20"/>
              </w:rPr>
              <w:t>Рус.яз</w:t>
            </w:r>
            <w:proofErr w:type="spellEnd"/>
            <w:r w:rsidRPr="004755B6">
              <w:rPr>
                <w:b/>
                <w:bCs/>
                <w:sz w:val="20"/>
                <w:szCs w:val="20"/>
              </w:rPr>
              <w:t>. (учител</w:t>
            </w:r>
            <w:r>
              <w:rPr>
                <w:b/>
                <w:bCs/>
                <w:sz w:val="20"/>
                <w:szCs w:val="20"/>
              </w:rPr>
              <w:t>ьУльянова Т.В.)</w:t>
            </w:r>
            <w:r w:rsidRPr="004755B6">
              <w:rPr>
                <w:b/>
                <w:bCs/>
                <w:sz w:val="20"/>
                <w:szCs w:val="20"/>
              </w:rPr>
              <w:t xml:space="preserve"> порог. балл – 24)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83" w:rsidRDefault="00375683" w:rsidP="00214930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4755B6">
              <w:rPr>
                <w:b/>
                <w:bCs/>
                <w:sz w:val="20"/>
                <w:szCs w:val="20"/>
              </w:rPr>
              <w:t>Математика</w:t>
            </w:r>
            <w:r>
              <w:rPr>
                <w:b/>
                <w:bCs/>
                <w:sz w:val="20"/>
                <w:szCs w:val="20"/>
              </w:rPr>
              <w:t xml:space="preserve"> база</w:t>
            </w:r>
            <w:r w:rsidRPr="004755B6">
              <w:rPr>
                <w:b/>
                <w:bCs/>
                <w:sz w:val="20"/>
                <w:szCs w:val="20"/>
              </w:rPr>
              <w:t xml:space="preserve"> (учитель</w:t>
            </w:r>
            <w:r>
              <w:rPr>
                <w:b/>
                <w:bCs/>
                <w:sz w:val="20"/>
                <w:szCs w:val="20"/>
              </w:rPr>
              <w:t xml:space="preserve"> Белослудцева И.М.</w:t>
            </w:r>
            <w:r w:rsidRPr="004755B6">
              <w:rPr>
                <w:b/>
                <w:bCs/>
                <w:sz w:val="20"/>
                <w:szCs w:val="20"/>
              </w:rPr>
              <w:t xml:space="preserve">) </w:t>
            </w:r>
            <w:r>
              <w:rPr>
                <w:b/>
                <w:bCs/>
                <w:sz w:val="20"/>
                <w:szCs w:val="20"/>
              </w:rPr>
              <w:t>макс</w:t>
            </w:r>
            <w:r w:rsidRPr="004755B6">
              <w:rPr>
                <w:b/>
                <w:bCs/>
                <w:sz w:val="20"/>
                <w:szCs w:val="20"/>
              </w:rPr>
              <w:t>. балл - 20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83" w:rsidRPr="00214930" w:rsidRDefault="00375683" w:rsidP="00214930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Обществознание (Усачева В.А.) порог. 42 балла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83" w:rsidRDefault="00375683" w:rsidP="00214930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Биология (Эрендженова  Б.Е.) порог. 36 балла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83" w:rsidRPr="004755B6" w:rsidRDefault="00375683" w:rsidP="00214930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375683" w:rsidRPr="004755B6" w:rsidTr="00375683">
        <w:trPr>
          <w:trHeight w:val="144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83" w:rsidRPr="004755B6" w:rsidRDefault="00375683" w:rsidP="00214930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Мумарев</w:t>
            </w:r>
            <w:proofErr w:type="spellEnd"/>
            <w:r>
              <w:rPr>
                <w:sz w:val="20"/>
                <w:szCs w:val="20"/>
              </w:rPr>
              <w:t xml:space="preserve"> Илья Витальевич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83" w:rsidRPr="00F27BB3" w:rsidRDefault="00375683" w:rsidP="00214930">
            <w:pPr>
              <w:spacing w:line="276" w:lineRule="auto"/>
              <w:jc w:val="both"/>
              <w:rPr>
                <w:b/>
                <w:bCs/>
                <w:sz w:val="20"/>
                <w:szCs w:val="20"/>
                <w:highlight w:val="yellow"/>
              </w:rPr>
            </w:pPr>
            <w:r w:rsidRPr="00F27BB3">
              <w:rPr>
                <w:b/>
                <w:bCs/>
                <w:sz w:val="20"/>
                <w:szCs w:val="20"/>
                <w:highlight w:val="yellow"/>
              </w:rPr>
              <w:t>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83" w:rsidRPr="00F27BB3" w:rsidRDefault="00375683" w:rsidP="00214930">
            <w:pPr>
              <w:spacing w:line="276" w:lineRule="auto"/>
              <w:jc w:val="both"/>
              <w:rPr>
                <w:b/>
                <w:bCs/>
                <w:sz w:val="20"/>
                <w:szCs w:val="20"/>
                <w:highlight w:val="yellow"/>
              </w:rPr>
            </w:pPr>
            <w:r w:rsidRPr="00F27BB3">
              <w:rPr>
                <w:b/>
                <w:bCs/>
                <w:sz w:val="20"/>
                <w:szCs w:val="20"/>
                <w:highlight w:val="yellow"/>
              </w:rPr>
              <w:t>4 (12 баллов)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83" w:rsidRPr="00F27BB3" w:rsidRDefault="00375683" w:rsidP="00214930">
            <w:pPr>
              <w:spacing w:line="276" w:lineRule="auto"/>
              <w:jc w:val="both"/>
              <w:rPr>
                <w:b/>
                <w:bCs/>
                <w:sz w:val="20"/>
                <w:szCs w:val="20"/>
                <w:highlight w:val="yellow"/>
              </w:rPr>
            </w:pPr>
            <w:r w:rsidRPr="00F27BB3">
              <w:rPr>
                <w:b/>
                <w:bCs/>
                <w:sz w:val="20"/>
                <w:szCs w:val="20"/>
                <w:highlight w:val="yellow"/>
              </w:rPr>
              <w:t>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83" w:rsidRPr="00F27BB3" w:rsidRDefault="00375683" w:rsidP="00214930">
            <w:pPr>
              <w:spacing w:line="276" w:lineRule="auto"/>
              <w:jc w:val="both"/>
              <w:rPr>
                <w:b/>
                <w:sz w:val="20"/>
                <w:szCs w:val="20"/>
                <w:highlight w:val="yellow"/>
              </w:rPr>
            </w:pPr>
            <w:r w:rsidRPr="00F27BB3">
              <w:rPr>
                <w:b/>
                <w:sz w:val="20"/>
                <w:szCs w:val="20"/>
                <w:highlight w:val="yellow"/>
              </w:rPr>
              <w:t>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83" w:rsidRPr="004755B6" w:rsidRDefault="00375683" w:rsidP="00214930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375683" w:rsidRPr="004755B6" w:rsidTr="00375683">
        <w:trPr>
          <w:trHeight w:val="144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83" w:rsidRDefault="00375683" w:rsidP="0021493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755B6">
              <w:rPr>
                <w:sz w:val="20"/>
                <w:szCs w:val="20"/>
              </w:rPr>
              <w:t>Снижение или повышение по сравнению с прошлым учебным годом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83" w:rsidRDefault="00375683" w:rsidP="00214930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Снижение на 19 баллов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83" w:rsidRDefault="00375683" w:rsidP="00214930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Снижение на 2 балла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83" w:rsidRDefault="00375683" w:rsidP="00214930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Снижение на 3 балла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83" w:rsidRDefault="00375683" w:rsidP="00214930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83" w:rsidRPr="004755B6" w:rsidRDefault="00375683" w:rsidP="00214930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E7394D" w:rsidRPr="004755B6" w:rsidTr="007B461B">
        <w:trPr>
          <w:trHeight w:val="144"/>
        </w:trPr>
        <w:tc>
          <w:tcPr>
            <w:tcW w:w="10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4D" w:rsidRPr="004755B6" w:rsidRDefault="00E7394D" w:rsidP="00E7394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D51FF">
              <w:rPr>
                <w:b/>
                <w:bCs/>
                <w:sz w:val="28"/>
                <w:szCs w:val="28"/>
              </w:rPr>
              <w:t>2019-2020 уч. год</w:t>
            </w:r>
          </w:p>
        </w:tc>
      </w:tr>
      <w:tr w:rsidR="00375683" w:rsidRPr="004755B6" w:rsidTr="00375683">
        <w:trPr>
          <w:trHeight w:val="144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83" w:rsidRPr="004755B6" w:rsidRDefault="00375683" w:rsidP="00214930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83" w:rsidRDefault="00375683" w:rsidP="001D51FF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4755B6">
              <w:rPr>
                <w:b/>
                <w:bCs/>
                <w:sz w:val="20"/>
                <w:szCs w:val="20"/>
              </w:rPr>
              <w:t>Рус.яз</w:t>
            </w:r>
            <w:proofErr w:type="spellEnd"/>
            <w:r w:rsidRPr="004755B6">
              <w:rPr>
                <w:b/>
                <w:bCs/>
                <w:sz w:val="20"/>
                <w:szCs w:val="20"/>
              </w:rPr>
              <w:t>. (учител</w:t>
            </w:r>
            <w:r>
              <w:rPr>
                <w:b/>
                <w:bCs/>
                <w:sz w:val="20"/>
                <w:szCs w:val="20"/>
              </w:rPr>
              <w:t>ьИлларионова Н.А.)</w:t>
            </w:r>
            <w:r w:rsidRPr="004755B6">
              <w:rPr>
                <w:b/>
                <w:bCs/>
                <w:sz w:val="20"/>
                <w:szCs w:val="20"/>
              </w:rPr>
              <w:t xml:space="preserve"> порог. балл –</w:t>
            </w:r>
            <w:r>
              <w:rPr>
                <w:b/>
                <w:bCs/>
                <w:sz w:val="20"/>
                <w:szCs w:val="20"/>
              </w:rPr>
              <w:t>36</w:t>
            </w:r>
            <w:r w:rsidRPr="004755B6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83" w:rsidRPr="001D51FF" w:rsidRDefault="00375683" w:rsidP="001D51FF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0"/>
                <w:szCs w:val="20"/>
              </w:rPr>
              <w:t>Литература</w:t>
            </w:r>
            <w:r w:rsidRPr="004755B6">
              <w:rPr>
                <w:b/>
                <w:bCs/>
                <w:sz w:val="20"/>
                <w:szCs w:val="20"/>
              </w:rPr>
              <w:t xml:space="preserve"> (учител</w:t>
            </w:r>
            <w:r>
              <w:rPr>
                <w:b/>
                <w:bCs/>
                <w:sz w:val="20"/>
                <w:szCs w:val="20"/>
              </w:rPr>
              <w:t>ьИлларионова Н.А.)</w:t>
            </w:r>
            <w:r w:rsidRPr="004755B6">
              <w:rPr>
                <w:b/>
                <w:bCs/>
                <w:sz w:val="20"/>
                <w:szCs w:val="20"/>
              </w:rPr>
              <w:t xml:space="preserve"> порог. балл –</w:t>
            </w:r>
            <w:r>
              <w:rPr>
                <w:b/>
                <w:bCs/>
                <w:sz w:val="20"/>
                <w:szCs w:val="20"/>
              </w:rPr>
              <w:t>32</w:t>
            </w:r>
            <w:r w:rsidRPr="004755B6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83" w:rsidRDefault="00375683" w:rsidP="001D51FF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Биология </w:t>
            </w:r>
            <w:r w:rsidRPr="004755B6">
              <w:rPr>
                <w:b/>
                <w:bCs/>
                <w:sz w:val="20"/>
                <w:szCs w:val="20"/>
              </w:rPr>
              <w:t>(учител</w:t>
            </w:r>
            <w:r>
              <w:rPr>
                <w:b/>
                <w:bCs/>
                <w:sz w:val="20"/>
                <w:szCs w:val="20"/>
              </w:rPr>
              <w:t>ьЭрендженова Б.Е.)</w:t>
            </w:r>
            <w:r w:rsidRPr="004755B6">
              <w:rPr>
                <w:b/>
                <w:bCs/>
                <w:sz w:val="20"/>
                <w:szCs w:val="20"/>
              </w:rPr>
              <w:t xml:space="preserve"> порог. балл –</w:t>
            </w:r>
            <w:r>
              <w:rPr>
                <w:b/>
                <w:bCs/>
                <w:sz w:val="20"/>
                <w:szCs w:val="20"/>
              </w:rPr>
              <w:t>36</w:t>
            </w:r>
            <w:r w:rsidRPr="004755B6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83" w:rsidRDefault="00375683" w:rsidP="00214930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83" w:rsidRPr="004755B6" w:rsidRDefault="00375683" w:rsidP="00214930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375683" w:rsidRPr="004755B6" w:rsidTr="00375683">
        <w:trPr>
          <w:trHeight w:val="144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83" w:rsidRPr="004755B6" w:rsidRDefault="00375683" w:rsidP="00214930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Волохов Илья Игоревич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83" w:rsidRPr="00F27BB3" w:rsidRDefault="00375683" w:rsidP="00214930">
            <w:pPr>
              <w:spacing w:line="276" w:lineRule="auto"/>
              <w:jc w:val="both"/>
              <w:rPr>
                <w:b/>
                <w:bCs/>
                <w:sz w:val="20"/>
                <w:szCs w:val="20"/>
                <w:highlight w:val="yellow"/>
              </w:rPr>
            </w:pPr>
            <w:r w:rsidRPr="00F27BB3">
              <w:rPr>
                <w:b/>
                <w:bCs/>
                <w:sz w:val="20"/>
                <w:szCs w:val="20"/>
                <w:highlight w:val="yellow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83" w:rsidRPr="00F27BB3" w:rsidRDefault="00375683" w:rsidP="00214930">
            <w:pPr>
              <w:spacing w:line="276" w:lineRule="auto"/>
              <w:jc w:val="both"/>
              <w:rPr>
                <w:b/>
                <w:bCs/>
                <w:sz w:val="20"/>
                <w:szCs w:val="20"/>
                <w:highlight w:val="yellow"/>
              </w:rPr>
            </w:pPr>
            <w:r w:rsidRPr="00F27BB3">
              <w:rPr>
                <w:b/>
                <w:bCs/>
                <w:sz w:val="20"/>
                <w:szCs w:val="20"/>
                <w:highlight w:val="yellow"/>
              </w:rPr>
              <w:t>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83" w:rsidRPr="00F27BB3" w:rsidRDefault="00375683" w:rsidP="00214930">
            <w:pPr>
              <w:spacing w:line="276" w:lineRule="auto"/>
              <w:jc w:val="both"/>
              <w:rPr>
                <w:b/>
                <w:bCs/>
                <w:sz w:val="20"/>
                <w:szCs w:val="20"/>
                <w:highlight w:val="yellow"/>
              </w:rPr>
            </w:pPr>
            <w:r w:rsidRPr="00F27BB3">
              <w:rPr>
                <w:b/>
                <w:bCs/>
                <w:sz w:val="20"/>
                <w:szCs w:val="20"/>
                <w:highlight w:val="yellow"/>
              </w:rPr>
              <w:t>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83" w:rsidRDefault="00375683" w:rsidP="00214930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83" w:rsidRPr="004755B6" w:rsidRDefault="00375683" w:rsidP="00214930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375683" w:rsidRPr="004755B6" w:rsidTr="00375683">
        <w:trPr>
          <w:trHeight w:val="144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83" w:rsidRDefault="00375683" w:rsidP="00751D7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755B6">
              <w:rPr>
                <w:sz w:val="20"/>
                <w:szCs w:val="20"/>
              </w:rPr>
              <w:t>Снижение или повышение по сравнению с прошлым учебным годом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83" w:rsidRDefault="00375683" w:rsidP="001D51FF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Повышение на 1 балл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83" w:rsidRDefault="00375683" w:rsidP="00751D7B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83" w:rsidRDefault="00375683" w:rsidP="001D51FF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Снижение на 12 баллов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83" w:rsidRDefault="00375683" w:rsidP="00214930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83" w:rsidRPr="004755B6" w:rsidRDefault="00375683" w:rsidP="00214930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E7394D" w:rsidRPr="004755B6" w:rsidTr="005C1437">
        <w:trPr>
          <w:trHeight w:val="144"/>
        </w:trPr>
        <w:tc>
          <w:tcPr>
            <w:tcW w:w="10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4D" w:rsidRPr="004755B6" w:rsidRDefault="00E7394D" w:rsidP="00E7394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75683">
              <w:rPr>
                <w:b/>
                <w:bCs/>
                <w:sz w:val="28"/>
                <w:szCs w:val="28"/>
              </w:rPr>
              <w:t xml:space="preserve">2020-2021 </w:t>
            </w:r>
            <w:proofErr w:type="spellStart"/>
            <w:r w:rsidRPr="00375683">
              <w:rPr>
                <w:b/>
                <w:bCs/>
                <w:sz w:val="28"/>
                <w:szCs w:val="28"/>
              </w:rPr>
              <w:t>уч.г</w:t>
            </w:r>
            <w:proofErr w:type="spellEnd"/>
            <w:r w:rsidRPr="00375683"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375683" w:rsidRPr="004755B6" w:rsidTr="00375683">
        <w:trPr>
          <w:trHeight w:val="144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83" w:rsidRPr="004755B6" w:rsidRDefault="00375683" w:rsidP="00751D7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83" w:rsidRDefault="00375683" w:rsidP="00375683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4755B6">
              <w:rPr>
                <w:b/>
                <w:bCs/>
                <w:sz w:val="20"/>
                <w:szCs w:val="20"/>
              </w:rPr>
              <w:t>Рус.яз</w:t>
            </w:r>
            <w:proofErr w:type="spellEnd"/>
            <w:r w:rsidRPr="004755B6">
              <w:rPr>
                <w:b/>
                <w:bCs/>
                <w:sz w:val="20"/>
                <w:szCs w:val="20"/>
              </w:rPr>
              <w:t>. (учител</w:t>
            </w:r>
            <w:r>
              <w:rPr>
                <w:b/>
                <w:bCs/>
                <w:sz w:val="20"/>
                <w:szCs w:val="20"/>
              </w:rPr>
              <w:t>ьУльянова Т.В.)</w:t>
            </w:r>
            <w:r w:rsidRPr="004755B6">
              <w:rPr>
                <w:b/>
                <w:bCs/>
                <w:sz w:val="20"/>
                <w:szCs w:val="20"/>
              </w:rPr>
              <w:t xml:space="preserve"> порог. балл –</w:t>
            </w:r>
            <w:r>
              <w:rPr>
                <w:b/>
                <w:bCs/>
                <w:sz w:val="20"/>
                <w:szCs w:val="20"/>
              </w:rPr>
              <w:t>36</w:t>
            </w:r>
            <w:r w:rsidRPr="004755B6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83" w:rsidRPr="001D51FF" w:rsidRDefault="00375683" w:rsidP="00375683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0"/>
                <w:szCs w:val="20"/>
              </w:rPr>
              <w:t>Химия</w:t>
            </w:r>
            <w:r w:rsidRPr="004755B6">
              <w:rPr>
                <w:b/>
                <w:bCs/>
                <w:sz w:val="20"/>
                <w:szCs w:val="20"/>
              </w:rPr>
              <w:t xml:space="preserve"> (учител</w:t>
            </w:r>
            <w:r>
              <w:rPr>
                <w:b/>
                <w:bCs/>
                <w:sz w:val="20"/>
                <w:szCs w:val="20"/>
              </w:rPr>
              <w:t>ьЭрендженова Б.Е.)</w:t>
            </w:r>
            <w:r w:rsidRPr="004755B6">
              <w:rPr>
                <w:b/>
                <w:bCs/>
                <w:sz w:val="20"/>
                <w:szCs w:val="20"/>
              </w:rPr>
              <w:t xml:space="preserve"> порог. балл –</w:t>
            </w:r>
            <w:r>
              <w:rPr>
                <w:b/>
                <w:bCs/>
                <w:sz w:val="20"/>
                <w:szCs w:val="20"/>
              </w:rPr>
              <w:t>36</w:t>
            </w:r>
            <w:r w:rsidRPr="004755B6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83" w:rsidRDefault="00375683" w:rsidP="00AB4310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Биология </w:t>
            </w:r>
            <w:r w:rsidRPr="004755B6">
              <w:rPr>
                <w:b/>
                <w:bCs/>
                <w:sz w:val="20"/>
                <w:szCs w:val="20"/>
              </w:rPr>
              <w:t>(учител</w:t>
            </w:r>
            <w:r>
              <w:rPr>
                <w:b/>
                <w:bCs/>
                <w:sz w:val="20"/>
                <w:szCs w:val="20"/>
              </w:rPr>
              <w:t>ьЭрендженова Б.Е.)</w:t>
            </w:r>
            <w:r w:rsidRPr="004755B6">
              <w:rPr>
                <w:b/>
                <w:bCs/>
                <w:sz w:val="20"/>
                <w:szCs w:val="20"/>
              </w:rPr>
              <w:t xml:space="preserve"> порог. балл –</w:t>
            </w:r>
            <w:r>
              <w:rPr>
                <w:b/>
                <w:bCs/>
                <w:sz w:val="20"/>
                <w:szCs w:val="20"/>
              </w:rPr>
              <w:t>36</w:t>
            </w:r>
            <w:r w:rsidRPr="004755B6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83" w:rsidRDefault="00375683" w:rsidP="00214930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83" w:rsidRPr="004755B6" w:rsidRDefault="00375683" w:rsidP="00214930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375683" w:rsidRPr="004755B6" w:rsidTr="00375683">
        <w:trPr>
          <w:trHeight w:val="144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83" w:rsidRPr="004755B6" w:rsidRDefault="00375683" w:rsidP="00751D7B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Мазинг Данил Эдуардович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83" w:rsidRPr="00F27BB3" w:rsidRDefault="00375683" w:rsidP="001D51FF">
            <w:pPr>
              <w:spacing w:line="276" w:lineRule="auto"/>
              <w:jc w:val="both"/>
              <w:rPr>
                <w:b/>
                <w:bCs/>
                <w:sz w:val="20"/>
                <w:szCs w:val="20"/>
                <w:highlight w:val="yellow"/>
              </w:rPr>
            </w:pPr>
            <w:r w:rsidRPr="00F27BB3">
              <w:rPr>
                <w:b/>
                <w:bCs/>
                <w:sz w:val="20"/>
                <w:szCs w:val="20"/>
                <w:highlight w:val="yellow"/>
              </w:rPr>
              <w:t>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83" w:rsidRPr="00F27BB3" w:rsidRDefault="00375683" w:rsidP="00751D7B">
            <w:pPr>
              <w:spacing w:line="276" w:lineRule="auto"/>
              <w:jc w:val="both"/>
              <w:rPr>
                <w:b/>
                <w:bCs/>
                <w:sz w:val="20"/>
                <w:szCs w:val="20"/>
                <w:highlight w:val="yellow"/>
              </w:rPr>
            </w:pPr>
            <w:r w:rsidRPr="00F27BB3">
              <w:rPr>
                <w:b/>
                <w:bCs/>
                <w:sz w:val="20"/>
                <w:szCs w:val="20"/>
                <w:highlight w:val="yellow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83" w:rsidRPr="00F27BB3" w:rsidRDefault="00375683" w:rsidP="001D51FF">
            <w:pPr>
              <w:spacing w:line="276" w:lineRule="auto"/>
              <w:jc w:val="both"/>
              <w:rPr>
                <w:b/>
                <w:bCs/>
                <w:sz w:val="20"/>
                <w:szCs w:val="20"/>
                <w:highlight w:val="yellow"/>
              </w:rPr>
            </w:pPr>
            <w:r w:rsidRPr="00F27BB3">
              <w:rPr>
                <w:b/>
                <w:bCs/>
                <w:sz w:val="20"/>
                <w:szCs w:val="20"/>
                <w:highlight w:val="yellow"/>
              </w:rPr>
              <w:t>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83" w:rsidRDefault="00375683" w:rsidP="00214930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83" w:rsidRPr="004755B6" w:rsidRDefault="00375683" w:rsidP="00214930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375683" w:rsidRPr="004755B6" w:rsidTr="00375683">
        <w:trPr>
          <w:trHeight w:val="144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83" w:rsidRDefault="00375683" w:rsidP="00751D7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755B6">
              <w:rPr>
                <w:sz w:val="20"/>
                <w:szCs w:val="20"/>
              </w:rPr>
              <w:t>Снижение или повышение по сравнению с прошлым учебным годом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83" w:rsidRDefault="00375683" w:rsidP="001D51FF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Повышение на 5 баллов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83" w:rsidRDefault="00375683" w:rsidP="00751D7B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 преодолел порог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83" w:rsidRDefault="00375683" w:rsidP="001D51FF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Повышение на 12 баллов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83" w:rsidRDefault="00375683" w:rsidP="00214930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83" w:rsidRPr="004755B6" w:rsidRDefault="00375683" w:rsidP="00214930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E7394D" w:rsidRPr="004755B6" w:rsidTr="00375683">
        <w:trPr>
          <w:trHeight w:val="144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4D" w:rsidRPr="004755B6" w:rsidRDefault="00E7394D" w:rsidP="00751D7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4D" w:rsidRDefault="00E7394D" w:rsidP="001D51FF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4D" w:rsidRPr="00E7394D" w:rsidRDefault="00E7394D" w:rsidP="00751D7B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E7394D">
              <w:rPr>
                <w:b/>
                <w:bCs/>
                <w:sz w:val="28"/>
                <w:szCs w:val="28"/>
              </w:rPr>
              <w:t xml:space="preserve">2021-2022 </w:t>
            </w:r>
            <w:proofErr w:type="spellStart"/>
            <w:r w:rsidRPr="00E7394D">
              <w:rPr>
                <w:b/>
                <w:bCs/>
                <w:sz w:val="28"/>
                <w:szCs w:val="28"/>
              </w:rPr>
              <w:t>уч.г</w:t>
            </w:r>
            <w:proofErr w:type="spellEnd"/>
            <w:r w:rsidRPr="00E7394D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4D" w:rsidRDefault="00E7394D" w:rsidP="001D51FF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4D" w:rsidRDefault="00E7394D" w:rsidP="00214930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4D" w:rsidRPr="004755B6" w:rsidRDefault="00E7394D" w:rsidP="00214930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E7394D" w:rsidRPr="004755B6" w:rsidTr="00375683">
        <w:trPr>
          <w:trHeight w:val="144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4D" w:rsidRPr="004755B6" w:rsidRDefault="00E7394D" w:rsidP="00751D7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4D" w:rsidRDefault="00E7394D" w:rsidP="00E7394D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Рус.яз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. (учитель Ульянова Т.В., порог. балл - </w:t>
            </w:r>
            <w:r w:rsidR="00F27BB3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4D" w:rsidRDefault="00E7394D" w:rsidP="00F27BB3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Математика (база) (учитель </w:t>
            </w:r>
            <w:proofErr w:type="spellStart"/>
            <w:r>
              <w:rPr>
                <w:b/>
                <w:bCs/>
                <w:sz w:val="20"/>
                <w:szCs w:val="20"/>
              </w:rPr>
              <w:t>Белослудцева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И.М.</w:t>
            </w:r>
            <w:r w:rsidR="00F27BB3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4D" w:rsidRDefault="00E7394D" w:rsidP="001D51FF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Математика профиль (учитель </w:t>
            </w:r>
            <w:proofErr w:type="spellStart"/>
            <w:r>
              <w:rPr>
                <w:b/>
                <w:bCs/>
                <w:sz w:val="20"/>
                <w:szCs w:val="20"/>
              </w:rPr>
              <w:t>Белослудцева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И.М.), порог. балл 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4D" w:rsidRDefault="00E7394D" w:rsidP="00214930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География (учитель Ульянов В.Г.) порог. балл</w:t>
            </w:r>
            <w:r w:rsidR="00F27BB3">
              <w:rPr>
                <w:b/>
                <w:sz w:val="20"/>
                <w:szCs w:val="20"/>
              </w:rPr>
              <w:t xml:space="preserve"> 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4D" w:rsidRPr="004755B6" w:rsidRDefault="00F27BB3" w:rsidP="00F27BB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Химия </w:t>
            </w:r>
            <w:r w:rsidR="00E7394D">
              <w:rPr>
                <w:b/>
                <w:sz w:val="20"/>
                <w:szCs w:val="20"/>
              </w:rPr>
              <w:t xml:space="preserve"> порог</w:t>
            </w:r>
            <w:proofErr w:type="gramStart"/>
            <w:r w:rsidR="00E7394D">
              <w:rPr>
                <w:b/>
                <w:sz w:val="20"/>
                <w:szCs w:val="20"/>
              </w:rPr>
              <w:t>.</w:t>
            </w:r>
            <w:proofErr w:type="gramEnd"/>
            <w:r w:rsidR="00E7394D">
              <w:rPr>
                <w:b/>
                <w:sz w:val="20"/>
                <w:szCs w:val="20"/>
              </w:rPr>
              <w:t xml:space="preserve"> </w:t>
            </w:r>
            <w:proofErr w:type="gramStart"/>
            <w:r w:rsidR="00E7394D">
              <w:rPr>
                <w:b/>
                <w:sz w:val="20"/>
                <w:szCs w:val="20"/>
              </w:rPr>
              <w:t>б</w:t>
            </w:r>
            <w:proofErr w:type="gramEnd"/>
            <w:r w:rsidR="00E7394D">
              <w:rPr>
                <w:b/>
                <w:sz w:val="20"/>
                <w:szCs w:val="20"/>
              </w:rPr>
              <w:t>алл</w:t>
            </w:r>
            <w:r>
              <w:rPr>
                <w:b/>
                <w:sz w:val="20"/>
                <w:szCs w:val="20"/>
              </w:rPr>
              <w:t xml:space="preserve"> 36</w:t>
            </w:r>
          </w:p>
        </w:tc>
      </w:tr>
      <w:tr w:rsidR="00E7394D" w:rsidRPr="004755B6" w:rsidTr="00375683">
        <w:trPr>
          <w:trHeight w:val="144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4D" w:rsidRPr="004755B6" w:rsidRDefault="00F27BB3" w:rsidP="00751D7B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Власова Владислава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4D" w:rsidRDefault="00F27BB3" w:rsidP="001D51FF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4D" w:rsidRDefault="00F27BB3" w:rsidP="00751D7B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4D" w:rsidRDefault="00F27BB3" w:rsidP="001D51FF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4D" w:rsidRDefault="00F27BB3" w:rsidP="00214930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4D" w:rsidRPr="004755B6" w:rsidRDefault="00F27BB3" w:rsidP="00214930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E7394D" w:rsidRPr="004755B6" w:rsidTr="00375683">
        <w:trPr>
          <w:trHeight w:val="144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4D" w:rsidRPr="004755B6" w:rsidRDefault="00F27BB3" w:rsidP="00751D7B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Грибанова Анастасия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4D" w:rsidRDefault="00F27BB3" w:rsidP="001D51FF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4D" w:rsidRDefault="00F27BB3" w:rsidP="00751D7B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4D" w:rsidRDefault="00F27BB3" w:rsidP="001D51FF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4D" w:rsidRDefault="00F27BB3" w:rsidP="00214930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4D" w:rsidRPr="004755B6" w:rsidRDefault="00F27BB3" w:rsidP="00214930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E7394D" w:rsidRPr="004755B6" w:rsidTr="00375683">
        <w:trPr>
          <w:trHeight w:val="144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4D" w:rsidRPr="004755B6" w:rsidRDefault="00F27BB3" w:rsidP="00751D7B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Зорин Владислав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4D" w:rsidRDefault="00F27BB3" w:rsidP="001D51FF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4D" w:rsidRDefault="00F27BB3" w:rsidP="00751D7B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4D" w:rsidRDefault="00F27BB3" w:rsidP="001D51FF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4D" w:rsidRDefault="00F27BB3" w:rsidP="00214930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4D" w:rsidRPr="004755B6" w:rsidRDefault="00F27BB3" w:rsidP="00214930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E7394D" w:rsidRPr="004755B6" w:rsidTr="00375683">
        <w:trPr>
          <w:trHeight w:val="144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4D" w:rsidRPr="004755B6" w:rsidRDefault="00F27BB3" w:rsidP="00751D7B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Маннинен</w:t>
            </w:r>
            <w:proofErr w:type="spellEnd"/>
            <w:r>
              <w:rPr>
                <w:sz w:val="20"/>
                <w:szCs w:val="20"/>
              </w:rPr>
              <w:t xml:space="preserve"> Илья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4D" w:rsidRDefault="00F27BB3" w:rsidP="001D51FF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4D" w:rsidRDefault="00F27BB3" w:rsidP="00751D7B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4D" w:rsidRDefault="00F27BB3" w:rsidP="001D51FF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4D" w:rsidRDefault="00F27BB3" w:rsidP="00214930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4D" w:rsidRPr="004755B6" w:rsidRDefault="00F27BB3" w:rsidP="00214930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E7394D" w:rsidRPr="004755B6" w:rsidTr="00375683">
        <w:trPr>
          <w:trHeight w:val="144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4D" w:rsidRPr="004755B6" w:rsidRDefault="00F27BB3" w:rsidP="00751D7B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Соловьева Марина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4D" w:rsidRDefault="00F27BB3" w:rsidP="001D51FF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4D" w:rsidRDefault="00F27BB3" w:rsidP="00751D7B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4D" w:rsidRDefault="00F27BB3" w:rsidP="001D51FF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4D" w:rsidRDefault="00F27BB3" w:rsidP="00214930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4D" w:rsidRPr="004755B6" w:rsidRDefault="00F27BB3" w:rsidP="00214930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F27BB3" w:rsidRPr="004755B6" w:rsidTr="00375683">
        <w:trPr>
          <w:trHeight w:val="144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3" w:rsidRDefault="00F27BB3" w:rsidP="00751D7B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Сысоева Анастасия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3" w:rsidRDefault="00F27BB3" w:rsidP="001D51FF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3" w:rsidRDefault="00F27BB3" w:rsidP="00751D7B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3" w:rsidRDefault="00F27BB3" w:rsidP="001D51FF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3" w:rsidRDefault="00F27BB3" w:rsidP="00214930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3" w:rsidRPr="004755B6" w:rsidRDefault="00F27BB3" w:rsidP="00214930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(не преодолела порог)</w:t>
            </w:r>
          </w:p>
        </w:tc>
      </w:tr>
      <w:tr w:rsidR="00F27BB3" w:rsidRPr="004755B6" w:rsidTr="00375683">
        <w:trPr>
          <w:trHeight w:val="144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3" w:rsidRPr="00F27BB3" w:rsidRDefault="00F27BB3" w:rsidP="00751D7B">
            <w:pPr>
              <w:spacing w:line="276" w:lineRule="auto"/>
              <w:jc w:val="both"/>
              <w:rPr>
                <w:sz w:val="20"/>
                <w:szCs w:val="20"/>
                <w:highlight w:val="yellow"/>
              </w:rPr>
            </w:pPr>
            <w:r w:rsidRPr="00F27BB3">
              <w:rPr>
                <w:sz w:val="20"/>
                <w:szCs w:val="20"/>
                <w:highlight w:val="yellow"/>
              </w:rPr>
              <w:t>Средний балл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3" w:rsidRPr="00F27BB3" w:rsidRDefault="00F27BB3" w:rsidP="001D51FF">
            <w:pPr>
              <w:spacing w:line="276" w:lineRule="auto"/>
              <w:jc w:val="both"/>
              <w:rPr>
                <w:b/>
                <w:bCs/>
                <w:sz w:val="20"/>
                <w:szCs w:val="20"/>
                <w:highlight w:val="yellow"/>
              </w:rPr>
            </w:pPr>
            <w:r w:rsidRPr="00F27BB3">
              <w:rPr>
                <w:b/>
                <w:bCs/>
                <w:sz w:val="20"/>
                <w:szCs w:val="20"/>
                <w:highlight w:val="yellow"/>
              </w:rPr>
              <w:t>70 баллов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3" w:rsidRPr="00F27BB3" w:rsidRDefault="00F27BB3" w:rsidP="00751D7B">
            <w:pPr>
              <w:spacing w:line="276" w:lineRule="auto"/>
              <w:jc w:val="both"/>
              <w:rPr>
                <w:b/>
                <w:bCs/>
                <w:sz w:val="20"/>
                <w:szCs w:val="20"/>
                <w:highlight w:val="yellow"/>
              </w:rPr>
            </w:pPr>
            <w:r w:rsidRPr="00F27BB3">
              <w:rPr>
                <w:b/>
                <w:bCs/>
                <w:sz w:val="20"/>
                <w:szCs w:val="20"/>
                <w:highlight w:val="yellow"/>
              </w:rPr>
              <w:t>4,7 балла</w:t>
            </w:r>
            <w:r w:rsidR="004E2645">
              <w:rPr>
                <w:b/>
                <w:bCs/>
                <w:sz w:val="20"/>
                <w:szCs w:val="20"/>
                <w:highlight w:val="yellow"/>
              </w:rPr>
              <w:t xml:space="preserve"> (16 баллов)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3" w:rsidRPr="00F27BB3" w:rsidRDefault="00F27BB3" w:rsidP="001D51FF">
            <w:pPr>
              <w:spacing w:line="276" w:lineRule="auto"/>
              <w:jc w:val="both"/>
              <w:rPr>
                <w:b/>
                <w:bCs/>
                <w:sz w:val="20"/>
                <w:szCs w:val="20"/>
                <w:highlight w:val="yellow"/>
              </w:rPr>
            </w:pPr>
            <w:r w:rsidRPr="00F27BB3">
              <w:rPr>
                <w:b/>
                <w:bCs/>
                <w:sz w:val="20"/>
                <w:szCs w:val="20"/>
                <w:highlight w:val="yellow"/>
              </w:rPr>
              <w:t>72 балла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3" w:rsidRPr="00F27BB3" w:rsidRDefault="00F27BB3" w:rsidP="00214930">
            <w:pPr>
              <w:spacing w:line="276" w:lineRule="auto"/>
              <w:jc w:val="both"/>
              <w:rPr>
                <w:b/>
                <w:sz w:val="20"/>
                <w:szCs w:val="20"/>
                <w:highlight w:val="yellow"/>
              </w:rPr>
            </w:pPr>
            <w:r w:rsidRPr="00F27BB3">
              <w:rPr>
                <w:b/>
                <w:sz w:val="20"/>
                <w:szCs w:val="20"/>
                <w:highlight w:val="yellow"/>
              </w:rPr>
              <w:t>96 баллов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3" w:rsidRPr="00F27BB3" w:rsidRDefault="00F27BB3" w:rsidP="00214930">
            <w:pPr>
              <w:spacing w:line="276" w:lineRule="auto"/>
              <w:jc w:val="both"/>
              <w:rPr>
                <w:b/>
                <w:sz w:val="20"/>
                <w:szCs w:val="20"/>
                <w:highlight w:val="yellow"/>
              </w:rPr>
            </w:pPr>
            <w:r w:rsidRPr="00F27BB3">
              <w:rPr>
                <w:b/>
                <w:sz w:val="20"/>
                <w:szCs w:val="20"/>
                <w:highlight w:val="yellow"/>
              </w:rPr>
              <w:t>20 баллов</w:t>
            </w:r>
          </w:p>
        </w:tc>
      </w:tr>
      <w:tr w:rsidR="00F27BB3" w:rsidRPr="004755B6" w:rsidTr="00375683">
        <w:trPr>
          <w:trHeight w:val="144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3" w:rsidRPr="00F27BB3" w:rsidRDefault="00F27BB3" w:rsidP="00751D7B">
            <w:pPr>
              <w:spacing w:line="276" w:lineRule="auto"/>
              <w:jc w:val="both"/>
              <w:rPr>
                <w:sz w:val="20"/>
                <w:szCs w:val="20"/>
                <w:highlight w:val="yellow"/>
              </w:rPr>
            </w:pPr>
            <w:r w:rsidRPr="004755B6">
              <w:rPr>
                <w:sz w:val="20"/>
                <w:szCs w:val="20"/>
              </w:rPr>
              <w:t>Снижение или повышение по сравнению с прошлым учебным годом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3" w:rsidRPr="00F27BB3" w:rsidRDefault="00590262" w:rsidP="001D51FF">
            <w:pPr>
              <w:spacing w:line="276" w:lineRule="auto"/>
              <w:jc w:val="both"/>
              <w:rPr>
                <w:b/>
                <w:bCs/>
                <w:sz w:val="20"/>
                <w:szCs w:val="20"/>
                <w:highlight w:val="yellow"/>
              </w:rPr>
            </w:pPr>
            <w:r w:rsidRPr="00590262">
              <w:rPr>
                <w:b/>
                <w:bCs/>
                <w:sz w:val="20"/>
                <w:szCs w:val="20"/>
                <w:highlight w:val="green"/>
              </w:rPr>
              <w:t>Повышение на 5 баллов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3" w:rsidRPr="00590262" w:rsidRDefault="00590262" w:rsidP="00751D7B">
            <w:pPr>
              <w:spacing w:line="276" w:lineRule="auto"/>
              <w:jc w:val="both"/>
              <w:rPr>
                <w:b/>
                <w:bCs/>
                <w:sz w:val="20"/>
                <w:szCs w:val="20"/>
                <w:highlight w:val="green"/>
              </w:rPr>
            </w:pPr>
            <w:r w:rsidRPr="00590262">
              <w:rPr>
                <w:b/>
                <w:bCs/>
                <w:sz w:val="20"/>
                <w:szCs w:val="20"/>
                <w:highlight w:val="green"/>
              </w:rPr>
              <w:t>Повышение на 0,7 балла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3" w:rsidRPr="00590262" w:rsidRDefault="00590262" w:rsidP="001D51FF">
            <w:pPr>
              <w:spacing w:line="276" w:lineRule="auto"/>
              <w:jc w:val="both"/>
              <w:rPr>
                <w:b/>
                <w:bCs/>
                <w:sz w:val="20"/>
                <w:szCs w:val="20"/>
                <w:highlight w:val="green"/>
              </w:rPr>
            </w:pPr>
            <w:r>
              <w:rPr>
                <w:b/>
                <w:bCs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3" w:rsidRPr="00590262" w:rsidRDefault="00590262" w:rsidP="00214930">
            <w:pPr>
              <w:spacing w:line="276" w:lineRule="auto"/>
              <w:jc w:val="both"/>
              <w:rPr>
                <w:b/>
                <w:sz w:val="20"/>
                <w:szCs w:val="20"/>
                <w:highlight w:val="green"/>
              </w:rPr>
            </w:pPr>
            <w:r>
              <w:rPr>
                <w:b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3" w:rsidRPr="00F27BB3" w:rsidRDefault="00590262" w:rsidP="00590262">
            <w:pPr>
              <w:spacing w:line="276" w:lineRule="auto"/>
              <w:jc w:val="both"/>
              <w:rPr>
                <w:b/>
                <w:sz w:val="20"/>
                <w:szCs w:val="20"/>
                <w:highlight w:val="yellow"/>
              </w:rPr>
            </w:pPr>
            <w:r w:rsidRPr="00590262">
              <w:rPr>
                <w:b/>
                <w:sz w:val="20"/>
                <w:szCs w:val="20"/>
                <w:highlight w:val="red"/>
              </w:rPr>
              <w:t xml:space="preserve">Так же </w:t>
            </w:r>
            <w:proofErr w:type="spellStart"/>
            <w:r w:rsidRPr="00590262">
              <w:rPr>
                <w:b/>
                <w:sz w:val="20"/>
                <w:szCs w:val="20"/>
                <w:highlight w:val="red"/>
              </w:rPr>
              <w:t>непреодолениепорога</w:t>
            </w:r>
            <w:proofErr w:type="spellEnd"/>
          </w:p>
        </w:tc>
      </w:tr>
      <w:tr w:rsidR="00F27BB3" w:rsidRPr="004755B6" w:rsidTr="00375683">
        <w:trPr>
          <w:trHeight w:val="144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3" w:rsidRDefault="00F27BB3" w:rsidP="00751D7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3" w:rsidRDefault="00F27BB3" w:rsidP="001D51FF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История (учитель </w:t>
            </w:r>
            <w:proofErr w:type="spellStart"/>
            <w:r>
              <w:rPr>
                <w:b/>
                <w:bCs/>
                <w:sz w:val="20"/>
                <w:szCs w:val="20"/>
              </w:rPr>
              <w:t>Сермяжко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Г.И.) порог. балл 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3" w:rsidRDefault="00F27BB3" w:rsidP="00751D7B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Обществознание (учитель </w:t>
            </w:r>
            <w:proofErr w:type="spellStart"/>
            <w:r>
              <w:rPr>
                <w:b/>
                <w:bCs/>
                <w:sz w:val="20"/>
                <w:szCs w:val="20"/>
              </w:rPr>
              <w:t>Сермяжко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Г.И.) порог. балл 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3" w:rsidRDefault="00F27BB3" w:rsidP="00F27BB3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Биология </w:t>
            </w:r>
          </w:p>
          <w:p w:rsidR="00F27BB3" w:rsidRDefault="00F27BB3" w:rsidP="00F27BB3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Порог</w:t>
            </w:r>
            <w:proofErr w:type="gramStart"/>
            <w:r>
              <w:rPr>
                <w:b/>
                <w:bCs/>
                <w:sz w:val="20"/>
                <w:szCs w:val="20"/>
              </w:rPr>
              <w:t>.б</w:t>
            </w:r>
            <w:proofErr w:type="gramEnd"/>
            <w:r>
              <w:rPr>
                <w:b/>
                <w:bCs/>
                <w:sz w:val="20"/>
                <w:szCs w:val="20"/>
              </w:rPr>
              <w:t>алл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 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3" w:rsidRDefault="00F27BB3" w:rsidP="00214930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Информатика и ИКТ (учитель Шмакова О.В.) порог. балл</w:t>
            </w:r>
            <w:r w:rsidR="00590262">
              <w:rPr>
                <w:b/>
                <w:sz w:val="20"/>
                <w:szCs w:val="20"/>
              </w:rPr>
              <w:t xml:space="preserve"> 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3" w:rsidRDefault="00F27BB3" w:rsidP="00214930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F27BB3" w:rsidRPr="004755B6" w:rsidTr="00375683">
        <w:trPr>
          <w:trHeight w:val="144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3" w:rsidRPr="004755B6" w:rsidRDefault="00F27BB3" w:rsidP="002F46E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Власова Владислава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3" w:rsidRDefault="00F27BB3" w:rsidP="001D51FF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3" w:rsidRDefault="00F27BB3" w:rsidP="00751D7B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3" w:rsidRDefault="00F27BB3" w:rsidP="00590262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 (не преодолела порог)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3" w:rsidRDefault="00F27BB3" w:rsidP="00214930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3" w:rsidRDefault="00F27BB3" w:rsidP="00214930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F27BB3" w:rsidRPr="004755B6" w:rsidTr="00375683">
        <w:trPr>
          <w:trHeight w:val="144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3" w:rsidRPr="004755B6" w:rsidRDefault="00F27BB3" w:rsidP="002F46E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Грибанова Анастасия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3" w:rsidRDefault="00F27BB3" w:rsidP="001D51FF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3" w:rsidRDefault="00F27BB3" w:rsidP="00751D7B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3" w:rsidRDefault="00F27BB3" w:rsidP="001D51FF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3" w:rsidRDefault="00F27BB3" w:rsidP="00214930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3" w:rsidRDefault="00F27BB3" w:rsidP="00214930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F27BB3" w:rsidRPr="004755B6" w:rsidTr="00375683">
        <w:trPr>
          <w:trHeight w:val="144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3" w:rsidRPr="004755B6" w:rsidRDefault="00F27BB3" w:rsidP="002F46E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Зорин Владислав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3" w:rsidRDefault="00F27BB3" w:rsidP="001D51FF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3" w:rsidRDefault="00F27BB3" w:rsidP="00751D7B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3" w:rsidRDefault="00F27BB3" w:rsidP="001D51FF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3" w:rsidRDefault="00590262" w:rsidP="00214930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3" w:rsidRDefault="00F27BB3" w:rsidP="00214930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F27BB3" w:rsidRPr="004755B6" w:rsidTr="00375683">
        <w:trPr>
          <w:trHeight w:val="144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3" w:rsidRPr="004755B6" w:rsidRDefault="00F27BB3" w:rsidP="002F46ED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Маннинен</w:t>
            </w:r>
            <w:proofErr w:type="spellEnd"/>
            <w:r>
              <w:rPr>
                <w:sz w:val="20"/>
                <w:szCs w:val="20"/>
              </w:rPr>
              <w:t xml:space="preserve"> Илья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3" w:rsidRDefault="00F27BB3" w:rsidP="001D51FF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3" w:rsidRDefault="00F27BB3" w:rsidP="00751D7B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3" w:rsidRDefault="00F27BB3" w:rsidP="001D51FF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3" w:rsidRDefault="00590262" w:rsidP="00214930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3" w:rsidRDefault="00F27BB3" w:rsidP="00214930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F27BB3" w:rsidRPr="004755B6" w:rsidTr="00375683">
        <w:trPr>
          <w:trHeight w:val="144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3" w:rsidRPr="004755B6" w:rsidRDefault="00F27BB3" w:rsidP="002F46E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Соловьева Марина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3" w:rsidRDefault="00F27BB3" w:rsidP="001D51FF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3" w:rsidRDefault="00F27BB3" w:rsidP="00751D7B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3" w:rsidRDefault="00F27BB3" w:rsidP="001D51FF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3" w:rsidRDefault="00590262" w:rsidP="00214930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3" w:rsidRDefault="00F27BB3" w:rsidP="00214930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F27BB3" w:rsidRPr="004755B6" w:rsidTr="00375683">
        <w:trPr>
          <w:trHeight w:val="144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3" w:rsidRDefault="00F27BB3" w:rsidP="002F46E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Сысоева Анастасия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3" w:rsidRDefault="00F27BB3" w:rsidP="001D51FF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3" w:rsidRDefault="00F27BB3" w:rsidP="00751D7B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3" w:rsidRDefault="00F27BB3" w:rsidP="001D51FF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(не преодолела порог)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3" w:rsidRDefault="00590262" w:rsidP="00214930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3" w:rsidRDefault="00F27BB3" w:rsidP="00214930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F27BB3" w:rsidRPr="004755B6" w:rsidTr="00375683">
        <w:trPr>
          <w:trHeight w:val="144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3" w:rsidRDefault="00F27BB3" w:rsidP="002F46E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3" w:rsidRPr="00F27BB3" w:rsidRDefault="00F27BB3" w:rsidP="001D51FF">
            <w:pPr>
              <w:spacing w:line="276" w:lineRule="auto"/>
              <w:jc w:val="both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b/>
                <w:bCs/>
                <w:sz w:val="20"/>
                <w:szCs w:val="20"/>
                <w:highlight w:val="yellow"/>
              </w:rPr>
              <w:t>40 баллов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3" w:rsidRPr="00F27BB3" w:rsidRDefault="00F27BB3" w:rsidP="00751D7B">
            <w:pPr>
              <w:spacing w:line="276" w:lineRule="auto"/>
              <w:jc w:val="both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b/>
                <w:bCs/>
                <w:sz w:val="20"/>
                <w:szCs w:val="20"/>
                <w:highlight w:val="yellow"/>
              </w:rPr>
              <w:t>44 балла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3" w:rsidRPr="00F27BB3" w:rsidRDefault="00F27BB3" w:rsidP="001D51FF">
            <w:pPr>
              <w:spacing w:line="276" w:lineRule="auto"/>
              <w:jc w:val="both"/>
              <w:rPr>
                <w:b/>
                <w:bCs/>
                <w:sz w:val="20"/>
                <w:szCs w:val="20"/>
                <w:highlight w:val="yellow"/>
              </w:rPr>
            </w:pPr>
            <w:r w:rsidRPr="00F27BB3">
              <w:rPr>
                <w:b/>
                <w:bCs/>
                <w:sz w:val="20"/>
                <w:szCs w:val="20"/>
                <w:highlight w:val="yellow"/>
              </w:rPr>
              <w:t>22 балла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3" w:rsidRPr="00F27BB3" w:rsidRDefault="00590262" w:rsidP="00214930">
            <w:pPr>
              <w:spacing w:line="276" w:lineRule="auto"/>
              <w:jc w:val="both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78 баллов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3" w:rsidRDefault="00F27BB3" w:rsidP="00214930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F27BB3" w:rsidRPr="004755B6" w:rsidTr="00375683">
        <w:trPr>
          <w:trHeight w:val="144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3" w:rsidRDefault="00F27BB3" w:rsidP="002F46E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755B6">
              <w:rPr>
                <w:sz w:val="20"/>
                <w:szCs w:val="20"/>
              </w:rPr>
              <w:t>Снижение или повышение по сравнению с прошлым учебным годом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3" w:rsidRPr="00590262" w:rsidRDefault="00590262" w:rsidP="001D51FF">
            <w:pPr>
              <w:spacing w:line="276" w:lineRule="auto"/>
              <w:jc w:val="both"/>
              <w:rPr>
                <w:b/>
                <w:bCs/>
                <w:sz w:val="20"/>
                <w:szCs w:val="20"/>
                <w:highlight w:val="green"/>
              </w:rPr>
            </w:pPr>
            <w:r w:rsidRPr="00590262">
              <w:rPr>
                <w:b/>
                <w:bCs/>
                <w:sz w:val="20"/>
                <w:szCs w:val="20"/>
                <w:highlight w:val="cyan"/>
              </w:rPr>
              <w:t>Не сдавали в течение предыдущих пяти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3" w:rsidRPr="00590262" w:rsidRDefault="00590262" w:rsidP="00751D7B">
            <w:pPr>
              <w:spacing w:line="276" w:lineRule="auto"/>
              <w:jc w:val="both"/>
              <w:rPr>
                <w:b/>
                <w:bCs/>
                <w:sz w:val="20"/>
                <w:szCs w:val="20"/>
                <w:highlight w:val="green"/>
              </w:rPr>
            </w:pPr>
            <w:r>
              <w:rPr>
                <w:b/>
                <w:bCs/>
                <w:sz w:val="20"/>
                <w:szCs w:val="20"/>
                <w:highlight w:val="green"/>
              </w:rPr>
              <w:t>Повышение на 7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3" w:rsidRPr="00590262" w:rsidRDefault="00590262" w:rsidP="001D51FF">
            <w:pPr>
              <w:spacing w:line="276" w:lineRule="auto"/>
              <w:jc w:val="both"/>
              <w:rPr>
                <w:b/>
                <w:bCs/>
                <w:sz w:val="20"/>
                <w:szCs w:val="20"/>
                <w:highlight w:val="red"/>
              </w:rPr>
            </w:pPr>
            <w:r w:rsidRPr="00590262">
              <w:rPr>
                <w:b/>
                <w:bCs/>
                <w:sz w:val="20"/>
                <w:szCs w:val="20"/>
                <w:highlight w:val="red"/>
              </w:rPr>
              <w:t>Снижение на 26 баллов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3" w:rsidRPr="00590262" w:rsidRDefault="00590262" w:rsidP="00214930">
            <w:pPr>
              <w:spacing w:line="276" w:lineRule="auto"/>
              <w:jc w:val="both"/>
              <w:rPr>
                <w:b/>
                <w:sz w:val="20"/>
                <w:szCs w:val="20"/>
                <w:highlight w:val="green"/>
              </w:rPr>
            </w:pPr>
            <w:r w:rsidRPr="00590262">
              <w:rPr>
                <w:b/>
                <w:bCs/>
                <w:sz w:val="20"/>
                <w:szCs w:val="20"/>
                <w:highlight w:val="cyan"/>
              </w:rPr>
              <w:t>Не сдавали в течение предыдущих пяти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3" w:rsidRPr="00590262" w:rsidRDefault="00F27BB3" w:rsidP="00214930">
            <w:pPr>
              <w:spacing w:line="276" w:lineRule="auto"/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</w:tr>
    </w:tbl>
    <w:p w:rsidR="004755B6" w:rsidRDefault="004755B6" w:rsidP="004721E4">
      <w:pPr>
        <w:jc w:val="center"/>
        <w:rPr>
          <w:b/>
          <w:sz w:val="28"/>
          <w:szCs w:val="28"/>
        </w:rPr>
      </w:pPr>
    </w:p>
    <w:p w:rsidR="004721E4" w:rsidRDefault="004721E4" w:rsidP="004721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Сравнительная диаграмма </w:t>
      </w:r>
    </w:p>
    <w:p w:rsidR="004721E4" w:rsidRDefault="004721E4" w:rsidP="001867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результатов ЕГЭ за </w:t>
      </w:r>
      <w:r w:rsidR="001135A4">
        <w:rPr>
          <w:b/>
          <w:sz w:val="28"/>
          <w:szCs w:val="28"/>
        </w:rPr>
        <w:t>2018-2019</w:t>
      </w:r>
      <w:r w:rsidR="001D51FF">
        <w:rPr>
          <w:b/>
          <w:sz w:val="28"/>
          <w:szCs w:val="28"/>
        </w:rPr>
        <w:t>, 2019-2020</w:t>
      </w:r>
      <w:r w:rsidR="00856552">
        <w:rPr>
          <w:b/>
          <w:sz w:val="28"/>
          <w:szCs w:val="28"/>
        </w:rPr>
        <w:t>, 2020-2021</w:t>
      </w:r>
      <w:r w:rsidR="00484C62">
        <w:rPr>
          <w:b/>
          <w:sz w:val="28"/>
          <w:szCs w:val="28"/>
        </w:rPr>
        <w:t>, 2021-2022</w:t>
      </w:r>
      <w:r>
        <w:rPr>
          <w:b/>
          <w:sz w:val="28"/>
          <w:szCs w:val="28"/>
        </w:rPr>
        <w:t>уч.г.</w:t>
      </w:r>
    </w:p>
    <w:p w:rsidR="004721E4" w:rsidRDefault="004721E4" w:rsidP="004721E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Русский язык</w:t>
      </w:r>
    </w:p>
    <w:p w:rsidR="00D06CD3" w:rsidRDefault="004721E4" w:rsidP="004721E4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</w:rPr>
        <w:drawing>
          <wp:inline distT="0" distB="0" distL="0" distR="0">
            <wp:extent cx="6276975" cy="1224280"/>
            <wp:effectExtent l="0" t="0" r="0" b="0"/>
            <wp:docPr id="1" name="Объект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67CAA" w:rsidRDefault="00967CAA" w:rsidP="004721E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Математика база</w:t>
      </w:r>
    </w:p>
    <w:p w:rsidR="00D06CD3" w:rsidRDefault="00967CAA" w:rsidP="004721E4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inline distT="0" distB="0" distL="0" distR="0">
            <wp:extent cx="5485299" cy="1701947"/>
            <wp:effectExtent l="19050" t="0" r="20151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67CAA" w:rsidRDefault="00967CAA" w:rsidP="004721E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Математика профиль</w:t>
      </w:r>
    </w:p>
    <w:p w:rsidR="00967CAA" w:rsidRDefault="00967CAA" w:rsidP="004721E4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lastRenderedPageBreak/>
        <w:drawing>
          <wp:inline distT="0" distB="0" distL="0" distR="0">
            <wp:extent cx="5488434" cy="1281325"/>
            <wp:effectExtent l="19050" t="0" r="17016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E2645" w:rsidRDefault="004E2645" w:rsidP="004721E4">
      <w:pPr>
        <w:jc w:val="center"/>
        <w:rPr>
          <w:b/>
          <w:sz w:val="28"/>
          <w:szCs w:val="28"/>
          <w:u w:val="single"/>
        </w:rPr>
      </w:pPr>
    </w:p>
    <w:p w:rsidR="004721E4" w:rsidRDefault="004721E4" w:rsidP="004721E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Биология</w:t>
      </w:r>
    </w:p>
    <w:p w:rsidR="00517CF5" w:rsidRDefault="004721E4" w:rsidP="004721E4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</w:rPr>
        <w:drawing>
          <wp:inline distT="0" distB="0" distL="0" distR="0">
            <wp:extent cx="6330950" cy="1209040"/>
            <wp:effectExtent l="0" t="0" r="0" b="0"/>
            <wp:docPr id="3" name="Объект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17CF5" w:rsidRDefault="00517CF5" w:rsidP="004721E4">
      <w:pPr>
        <w:jc w:val="center"/>
        <w:rPr>
          <w:b/>
          <w:sz w:val="28"/>
          <w:szCs w:val="28"/>
          <w:u w:val="single"/>
        </w:rPr>
      </w:pPr>
    </w:p>
    <w:p w:rsidR="00517CF5" w:rsidRDefault="00517CF5" w:rsidP="004721E4">
      <w:pPr>
        <w:jc w:val="center"/>
        <w:rPr>
          <w:b/>
          <w:sz w:val="28"/>
          <w:szCs w:val="28"/>
          <w:u w:val="single"/>
        </w:rPr>
      </w:pPr>
    </w:p>
    <w:p w:rsidR="004721E4" w:rsidRDefault="004721E4" w:rsidP="004721E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Обществознание</w:t>
      </w:r>
    </w:p>
    <w:p w:rsidR="004721E4" w:rsidRDefault="004721E4" w:rsidP="004721E4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</w:rPr>
        <w:drawing>
          <wp:inline distT="0" distB="0" distL="0" distR="0">
            <wp:extent cx="6408420" cy="1255395"/>
            <wp:effectExtent l="0" t="0" r="0" b="0"/>
            <wp:docPr id="4" name="Объект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b/>
          <w:sz w:val="28"/>
          <w:szCs w:val="28"/>
          <w:u w:val="single"/>
        </w:rPr>
        <w:t>История</w:t>
      </w:r>
    </w:p>
    <w:p w:rsidR="004721E4" w:rsidRDefault="004721E4" w:rsidP="004721E4">
      <w:pPr>
        <w:jc w:val="center"/>
        <w:rPr>
          <w:b/>
          <w:sz w:val="40"/>
          <w:szCs w:val="40"/>
        </w:rPr>
      </w:pPr>
      <w:r>
        <w:rPr>
          <w:b/>
          <w:noProof/>
        </w:rPr>
        <w:drawing>
          <wp:inline distT="0" distB="0" distL="0" distR="0">
            <wp:extent cx="6168390" cy="1255395"/>
            <wp:effectExtent l="0" t="0" r="0" b="0"/>
            <wp:docPr id="5" name="Объект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721E4" w:rsidRDefault="004721E4" w:rsidP="004721E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Химия</w:t>
      </w:r>
    </w:p>
    <w:p w:rsidR="004721E4" w:rsidRDefault="004721E4" w:rsidP="004721E4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</w:rPr>
        <w:drawing>
          <wp:inline distT="0" distB="0" distL="0" distR="0">
            <wp:extent cx="6524625" cy="1231900"/>
            <wp:effectExtent l="0" t="0" r="0" b="0"/>
            <wp:docPr id="6" name="Объект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721E4" w:rsidRDefault="004721E4" w:rsidP="004721E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Литература</w:t>
      </w:r>
    </w:p>
    <w:p w:rsidR="004721E4" w:rsidRDefault="004721E4" w:rsidP="004721E4">
      <w:pPr>
        <w:jc w:val="center"/>
      </w:pPr>
      <w:r>
        <w:rPr>
          <w:noProof/>
        </w:rPr>
        <w:drawing>
          <wp:inline distT="0" distB="0" distL="0" distR="0">
            <wp:extent cx="5509895" cy="1743710"/>
            <wp:effectExtent l="0" t="0" r="0" b="0"/>
            <wp:docPr id="7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>
        <w:tab/>
      </w:r>
    </w:p>
    <w:p w:rsidR="004E2645" w:rsidRDefault="004E2645" w:rsidP="004721E4">
      <w:pPr>
        <w:jc w:val="center"/>
        <w:rPr>
          <w:b/>
          <w:sz w:val="28"/>
          <w:szCs w:val="28"/>
        </w:rPr>
      </w:pPr>
    </w:p>
    <w:p w:rsidR="004721E4" w:rsidRDefault="004721E4" w:rsidP="004721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География</w:t>
      </w:r>
    </w:p>
    <w:p w:rsidR="004721E4" w:rsidRDefault="004721E4" w:rsidP="004721E4">
      <w:pPr>
        <w:jc w:val="center"/>
        <w:rPr>
          <w:b/>
          <w:sz w:val="28"/>
          <w:szCs w:val="28"/>
        </w:rPr>
      </w:pPr>
      <w:r>
        <w:rPr>
          <w:b/>
          <w:noProof/>
        </w:rPr>
        <w:lastRenderedPageBreak/>
        <w:drawing>
          <wp:inline distT="0" distB="0" distL="0" distR="0">
            <wp:extent cx="5425112" cy="1473523"/>
            <wp:effectExtent l="19050" t="0" r="23188" b="0"/>
            <wp:docPr id="9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A7E3C" w:rsidRDefault="008A7E3C" w:rsidP="004721E4">
      <w:pPr>
        <w:jc w:val="center"/>
        <w:rPr>
          <w:b/>
          <w:sz w:val="28"/>
          <w:szCs w:val="28"/>
        </w:rPr>
      </w:pPr>
    </w:p>
    <w:p w:rsidR="00375683" w:rsidRDefault="004E2645" w:rsidP="004721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Информатика и ИКТ (КЕГЭ)</w:t>
      </w:r>
    </w:p>
    <w:p w:rsidR="004E2645" w:rsidRDefault="004E2645" w:rsidP="004721E4">
      <w:pPr>
        <w:jc w:val="center"/>
        <w:rPr>
          <w:b/>
          <w:sz w:val="28"/>
          <w:szCs w:val="28"/>
        </w:rPr>
      </w:pPr>
      <w:r w:rsidRPr="004E2645">
        <w:rPr>
          <w:b/>
          <w:noProof/>
          <w:sz w:val="28"/>
          <w:szCs w:val="28"/>
        </w:rPr>
        <w:drawing>
          <wp:inline distT="0" distB="0" distL="0" distR="0">
            <wp:extent cx="5425112" cy="1473523"/>
            <wp:effectExtent l="19050" t="0" r="23188" b="0"/>
            <wp:docPr id="2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75683" w:rsidRDefault="00375683" w:rsidP="004721E4">
      <w:pPr>
        <w:jc w:val="center"/>
        <w:rPr>
          <w:b/>
          <w:sz w:val="28"/>
          <w:szCs w:val="28"/>
        </w:rPr>
      </w:pPr>
    </w:p>
    <w:p w:rsidR="00375683" w:rsidRDefault="00375683" w:rsidP="004721E4">
      <w:pPr>
        <w:jc w:val="center"/>
        <w:rPr>
          <w:b/>
          <w:sz w:val="28"/>
          <w:szCs w:val="28"/>
        </w:rPr>
      </w:pPr>
    </w:p>
    <w:p w:rsidR="004721E4" w:rsidRDefault="004721E4" w:rsidP="004721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Распределение среднего балла сдачи ЕГЭ </w:t>
      </w:r>
    </w:p>
    <w:p w:rsidR="004721E4" w:rsidRDefault="004721E4" w:rsidP="004721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протяжении </w:t>
      </w:r>
      <w:r w:rsidR="00770241">
        <w:rPr>
          <w:b/>
          <w:sz w:val="28"/>
          <w:szCs w:val="28"/>
        </w:rPr>
        <w:t>пяти</w:t>
      </w:r>
      <w:r>
        <w:rPr>
          <w:b/>
          <w:sz w:val="28"/>
          <w:szCs w:val="28"/>
        </w:rPr>
        <w:t xml:space="preserve">последних </w:t>
      </w:r>
    </w:p>
    <w:p w:rsidR="004721E4" w:rsidRDefault="009C5370" w:rsidP="004721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лет </w:t>
      </w:r>
      <w:r w:rsidR="006342D7">
        <w:rPr>
          <w:b/>
          <w:sz w:val="28"/>
          <w:szCs w:val="28"/>
        </w:rPr>
        <w:t xml:space="preserve"> 2</w:t>
      </w:r>
      <w:r w:rsidR="004E2645">
        <w:rPr>
          <w:b/>
          <w:sz w:val="28"/>
          <w:szCs w:val="28"/>
        </w:rPr>
        <w:t>018</w:t>
      </w:r>
      <w:r w:rsidR="00375683">
        <w:rPr>
          <w:b/>
          <w:sz w:val="28"/>
          <w:szCs w:val="28"/>
        </w:rPr>
        <w:t>-202</w:t>
      </w:r>
      <w:r w:rsidR="004E2645">
        <w:rPr>
          <w:b/>
          <w:sz w:val="28"/>
          <w:szCs w:val="28"/>
        </w:rPr>
        <w:t>2</w:t>
      </w:r>
      <w:r w:rsidR="004721E4">
        <w:rPr>
          <w:b/>
          <w:sz w:val="28"/>
          <w:szCs w:val="28"/>
        </w:rPr>
        <w:t>г.</w:t>
      </w:r>
    </w:p>
    <w:p w:rsidR="004721E4" w:rsidRDefault="004721E4" w:rsidP="004721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среди учителей МКОУ ХМР «СОШ </w:t>
      </w:r>
      <w:r w:rsidR="001D51FF">
        <w:rPr>
          <w:b/>
          <w:sz w:val="28"/>
          <w:szCs w:val="28"/>
        </w:rPr>
        <w:t xml:space="preserve">им. </w:t>
      </w:r>
      <w:proofErr w:type="spellStart"/>
      <w:r w:rsidR="001D51FF">
        <w:rPr>
          <w:b/>
          <w:sz w:val="28"/>
          <w:szCs w:val="28"/>
        </w:rPr>
        <w:t>Ю.Ю.Ахметшина</w:t>
      </w:r>
      <w:r>
        <w:rPr>
          <w:b/>
          <w:sz w:val="28"/>
          <w:szCs w:val="28"/>
        </w:rPr>
        <w:t>п.Кирпичный</w:t>
      </w:r>
      <w:proofErr w:type="spellEnd"/>
      <w:r>
        <w:rPr>
          <w:b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9"/>
        <w:gridCol w:w="1664"/>
        <w:gridCol w:w="1675"/>
        <w:gridCol w:w="1625"/>
        <w:gridCol w:w="1625"/>
        <w:gridCol w:w="1573"/>
      </w:tblGrid>
      <w:tr w:rsidR="004721E4" w:rsidTr="006342D7"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4" w:rsidRDefault="004721E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Годы обучения</w:t>
            </w:r>
          </w:p>
          <w:p w:rsidR="004721E4" w:rsidRDefault="004721E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4" w:rsidRDefault="004721E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Русский язык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4" w:rsidRDefault="004721E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Математика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4" w:rsidRDefault="004721E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Биология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4" w:rsidRDefault="004721E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Химия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4" w:rsidRDefault="004721E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Литература</w:t>
            </w:r>
          </w:p>
        </w:tc>
      </w:tr>
      <w:tr w:rsidR="00375683" w:rsidTr="006342D7"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83" w:rsidRDefault="00375683" w:rsidP="00575A73">
            <w:pPr>
              <w:spacing w:line="276" w:lineRule="auto"/>
              <w:jc w:val="center"/>
            </w:pPr>
            <w:r>
              <w:t>2018-2019</w:t>
            </w:r>
          </w:p>
          <w:p w:rsidR="009E10A5" w:rsidRDefault="009E10A5" w:rsidP="00575A73">
            <w:pPr>
              <w:spacing w:line="276" w:lineRule="auto"/>
              <w:jc w:val="center"/>
            </w:pPr>
            <w:r>
              <w:t>(</w:t>
            </w:r>
            <w:proofErr w:type="spellStart"/>
            <w:r>
              <w:t>Мумарев</w:t>
            </w:r>
            <w:proofErr w:type="spellEnd"/>
            <w:r>
              <w:t xml:space="preserve"> Илья)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83" w:rsidRDefault="00375683" w:rsidP="00575A73">
            <w:pPr>
              <w:spacing w:line="276" w:lineRule="auto"/>
              <w:jc w:val="center"/>
            </w:pPr>
            <w:r>
              <w:t>Ульянова Т.В.</w:t>
            </w:r>
          </w:p>
          <w:p w:rsidR="00375683" w:rsidRDefault="00375683" w:rsidP="00575A73">
            <w:pPr>
              <w:spacing w:line="276" w:lineRule="auto"/>
              <w:jc w:val="center"/>
            </w:pPr>
            <w:r>
              <w:t>59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83" w:rsidRDefault="00375683" w:rsidP="00575A73">
            <w:pPr>
              <w:spacing w:line="276" w:lineRule="auto"/>
              <w:jc w:val="center"/>
            </w:pPr>
            <w:r>
              <w:t>База</w:t>
            </w:r>
          </w:p>
          <w:p w:rsidR="00375683" w:rsidRDefault="00375683" w:rsidP="00575A73">
            <w:pPr>
              <w:spacing w:line="276" w:lineRule="auto"/>
              <w:jc w:val="center"/>
            </w:pPr>
            <w:r>
              <w:t xml:space="preserve">Белослудцева И.М. </w:t>
            </w:r>
          </w:p>
          <w:p w:rsidR="00375683" w:rsidRDefault="00375683" w:rsidP="00575A73">
            <w:pPr>
              <w:spacing w:line="276" w:lineRule="auto"/>
              <w:jc w:val="center"/>
            </w:pPr>
            <w:r>
              <w:t xml:space="preserve">12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83" w:rsidRDefault="00375683" w:rsidP="00575A73">
            <w:pPr>
              <w:spacing w:line="276" w:lineRule="auto"/>
              <w:jc w:val="center"/>
            </w:pPr>
            <w:r>
              <w:t>Эрендженова Б.Е.</w:t>
            </w:r>
          </w:p>
          <w:p w:rsidR="00375683" w:rsidRDefault="00375683" w:rsidP="00575A73">
            <w:pPr>
              <w:spacing w:line="276" w:lineRule="auto"/>
              <w:jc w:val="center"/>
            </w:pPr>
            <w:r>
              <w:t>48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83" w:rsidRDefault="00375683" w:rsidP="00575A73">
            <w:pPr>
              <w:spacing w:line="276" w:lineRule="auto"/>
              <w:jc w:val="center"/>
            </w:pPr>
            <w:r>
              <w:t>Не сдавал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83" w:rsidRDefault="00375683" w:rsidP="00575A73">
            <w:pPr>
              <w:spacing w:line="276" w:lineRule="auto"/>
              <w:jc w:val="center"/>
            </w:pPr>
            <w:r>
              <w:t>Не сдавал</w:t>
            </w:r>
          </w:p>
        </w:tc>
      </w:tr>
      <w:tr w:rsidR="00375683" w:rsidTr="006342D7"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83" w:rsidRDefault="00375683" w:rsidP="00575A73">
            <w:pPr>
              <w:spacing w:line="276" w:lineRule="auto"/>
              <w:jc w:val="center"/>
            </w:pPr>
            <w:r>
              <w:t>2019-2020</w:t>
            </w:r>
          </w:p>
          <w:p w:rsidR="009E10A5" w:rsidRDefault="009E10A5" w:rsidP="00575A73">
            <w:pPr>
              <w:spacing w:line="276" w:lineRule="auto"/>
              <w:jc w:val="center"/>
            </w:pPr>
            <w:r>
              <w:t>(Волохов Илья)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83" w:rsidRDefault="00375683" w:rsidP="00575A73">
            <w:pPr>
              <w:spacing w:line="276" w:lineRule="auto"/>
              <w:jc w:val="center"/>
            </w:pPr>
            <w:r>
              <w:t>Илларионова Н.А.</w:t>
            </w:r>
          </w:p>
          <w:p w:rsidR="00375683" w:rsidRDefault="00375683" w:rsidP="00575A73">
            <w:pPr>
              <w:spacing w:line="276" w:lineRule="auto"/>
              <w:jc w:val="center"/>
            </w:pPr>
            <w:r>
              <w:t>60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83" w:rsidRDefault="00375683" w:rsidP="00575A73">
            <w:pPr>
              <w:spacing w:line="276" w:lineRule="auto"/>
              <w:jc w:val="center"/>
            </w:pPr>
            <w:r>
              <w:t>Не сдавал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83" w:rsidRDefault="00375683" w:rsidP="00575A73">
            <w:pPr>
              <w:spacing w:line="276" w:lineRule="auto"/>
              <w:jc w:val="center"/>
            </w:pPr>
            <w:r>
              <w:t>Эрендженова Б.Е.</w:t>
            </w:r>
          </w:p>
          <w:p w:rsidR="00375683" w:rsidRDefault="00375683" w:rsidP="00575A73">
            <w:pPr>
              <w:spacing w:line="276" w:lineRule="auto"/>
              <w:jc w:val="center"/>
            </w:pPr>
            <w:r>
              <w:t>36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83" w:rsidRDefault="00375683" w:rsidP="00575A73">
            <w:pPr>
              <w:spacing w:line="276" w:lineRule="auto"/>
              <w:jc w:val="center"/>
            </w:pPr>
            <w:r>
              <w:t>Не сдавал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83" w:rsidRDefault="00375683" w:rsidP="00575A73">
            <w:pPr>
              <w:spacing w:line="276" w:lineRule="auto"/>
              <w:jc w:val="center"/>
            </w:pPr>
            <w:r>
              <w:t>Илларионова Н.А.</w:t>
            </w:r>
          </w:p>
          <w:p w:rsidR="00375683" w:rsidRDefault="00375683" w:rsidP="00575A73">
            <w:pPr>
              <w:spacing w:line="276" w:lineRule="auto"/>
              <w:jc w:val="center"/>
            </w:pPr>
            <w:r>
              <w:t>47</w:t>
            </w:r>
          </w:p>
        </w:tc>
      </w:tr>
      <w:tr w:rsidR="00375683" w:rsidTr="006342D7"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83" w:rsidRDefault="00375683" w:rsidP="006342D7">
            <w:pPr>
              <w:spacing w:line="276" w:lineRule="auto"/>
              <w:jc w:val="center"/>
            </w:pPr>
            <w:r>
              <w:t>2020-2021</w:t>
            </w:r>
          </w:p>
          <w:p w:rsidR="009E10A5" w:rsidRDefault="009E10A5" w:rsidP="006342D7">
            <w:pPr>
              <w:spacing w:line="276" w:lineRule="auto"/>
              <w:jc w:val="center"/>
            </w:pPr>
            <w:r>
              <w:t>Мазинг Данил)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83" w:rsidRDefault="00375683" w:rsidP="006342D7">
            <w:pPr>
              <w:spacing w:line="276" w:lineRule="auto"/>
              <w:jc w:val="center"/>
            </w:pPr>
            <w:r>
              <w:t>Ульянова Т.В.</w:t>
            </w:r>
          </w:p>
          <w:p w:rsidR="00375683" w:rsidRDefault="00375683" w:rsidP="006342D7">
            <w:pPr>
              <w:spacing w:line="276" w:lineRule="auto"/>
              <w:jc w:val="center"/>
            </w:pPr>
            <w:r>
              <w:t>65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83" w:rsidRDefault="00375683" w:rsidP="006342D7">
            <w:pPr>
              <w:spacing w:line="276" w:lineRule="auto"/>
              <w:jc w:val="center"/>
            </w:pPr>
            <w:r>
              <w:t>Не сдавал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83" w:rsidRDefault="00375683" w:rsidP="006342D7">
            <w:pPr>
              <w:spacing w:line="276" w:lineRule="auto"/>
              <w:jc w:val="center"/>
            </w:pPr>
            <w:r>
              <w:t>48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83" w:rsidRDefault="00375683" w:rsidP="006342D7">
            <w:pPr>
              <w:spacing w:line="276" w:lineRule="auto"/>
              <w:jc w:val="center"/>
            </w:pPr>
            <w:r>
              <w:t>21 (порог не преодолен)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83" w:rsidRDefault="00375683" w:rsidP="009E10A5">
            <w:pPr>
              <w:spacing w:line="276" w:lineRule="auto"/>
              <w:jc w:val="center"/>
            </w:pPr>
            <w:r>
              <w:t>Не сдавал</w:t>
            </w:r>
          </w:p>
        </w:tc>
      </w:tr>
      <w:tr w:rsidR="008A7E3C" w:rsidTr="006342D7"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3C" w:rsidRDefault="008A7E3C" w:rsidP="006342D7">
            <w:pPr>
              <w:spacing w:line="276" w:lineRule="auto"/>
              <w:jc w:val="center"/>
            </w:pPr>
            <w:r>
              <w:t>2021-2022</w:t>
            </w:r>
          </w:p>
          <w:p w:rsidR="009E10A5" w:rsidRPr="009E10A5" w:rsidRDefault="009E10A5" w:rsidP="009E10A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E10A5">
              <w:rPr>
                <w:sz w:val="18"/>
                <w:szCs w:val="18"/>
              </w:rPr>
              <w:t xml:space="preserve">(Власова В., Грибанова А., Зорин В., </w:t>
            </w:r>
            <w:proofErr w:type="spellStart"/>
            <w:r w:rsidRPr="009E10A5">
              <w:rPr>
                <w:sz w:val="18"/>
                <w:szCs w:val="18"/>
              </w:rPr>
              <w:t>Маннинен</w:t>
            </w:r>
            <w:proofErr w:type="spellEnd"/>
            <w:r w:rsidRPr="009E10A5">
              <w:rPr>
                <w:sz w:val="18"/>
                <w:szCs w:val="18"/>
              </w:rPr>
              <w:t xml:space="preserve"> И., Соловьева М., Сысоева А.)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3C" w:rsidRDefault="009E10A5" w:rsidP="006342D7">
            <w:pPr>
              <w:spacing w:line="276" w:lineRule="auto"/>
              <w:jc w:val="center"/>
            </w:pPr>
            <w:r>
              <w:t>Ульянова Т.В.</w:t>
            </w:r>
          </w:p>
          <w:p w:rsidR="009E10A5" w:rsidRDefault="009E10A5" w:rsidP="006342D7">
            <w:pPr>
              <w:spacing w:line="276" w:lineRule="auto"/>
              <w:jc w:val="center"/>
            </w:pPr>
            <w:r>
              <w:t xml:space="preserve">70 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3C" w:rsidRDefault="009E10A5" w:rsidP="006342D7">
            <w:pPr>
              <w:spacing w:line="276" w:lineRule="auto"/>
              <w:jc w:val="center"/>
            </w:pPr>
            <w:r>
              <w:t xml:space="preserve">База 16 </w:t>
            </w:r>
          </w:p>
          <w:p w:rsidR="009E10A5" w:rsidRDefault="009E10A5" w:rsidP="006342D7">
            <w:pPr>
              <w:spacing w:line="276" w:lineRule="auto"/>
              <w:jc w:val="center"/>
            </w:pPr>
            <w:r>
              <w:t xml:space="preserve">Профиль 72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3C" w:rsidRDefault="009E10A5" w:rsidP="006342D7">
            <w:pPr>
              <w:spacing w:line="276" w:lineRule="auto"/>
              <w:jc w:val="center"/>
            </w:pPr>
            <w:r>
              <w:t>22 (порог не преодолен)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3C" w:rsidRDefault="008A7E3C" w:rsidP="006342D7">
            <w:pPr>
              <w:spacing w:line="276" w:lineRule="auto"/>
              <w:jc w:val="center"/>
            </w:pPr>
            <w:r>
              <w:t>20 (порог не преодолен)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3C" w:rsidRDefault="008A7E3C" w:rsidP="006342D7">
            <w:pPr>
              <w:spacing w:line="276" w:lineRule="auto"/>
              <w:jc w:val="center"/>
            </w:pPr>
            <w:r>
              <w:t>Не сдавали</w:t>
            </w:r>
          </w:p>
        </w:tc>
      </w:tr>
    </w:tbl>
    <w:p w:rsidR="004721E4" w:rsidRDefault="004721E4" w:rsidP="004721E4">
      <w:pPr>
        <w:jc w:val="center"/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17"/>
        <w:gridCol w:w="1094"/>
        <w:gridCol w:w="1275"/>
        <w:gridCol w:w="1843"/>
        <w:gridCol w:w="1418"/>
        <w:gridCol w:w="1275"/>
        <w:gridCol w:w="1525"/>
      </w:tblGrid>
      <w:tr w:rsidR="009E10A5" w:rsidTr="009E10A5"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A5" w:rsidRDefault="009E10A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Годы обучения</w:t>
            </w:r>
          </w:p>
          <w:p w:rsidR="009E10A5" w:rsidRDefault="009E10A5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A5" w:rsidRDefault="009E10A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Физика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A5" w:rsidRDefault="009E10A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География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A5" w:rsidRDefault="009E10A5" w:rsidP="009E10A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Обществознание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A5" w:rsidRDefault="009E10A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A5" w:rsidRDefault="009E10A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Английский язык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A5" w:rsidRDefault="009E10A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Информатика и ИКТ (КЕГЭ)</w:t>
            </w:r>
          </w:p>
        </w:tc>
      </w:tr>
      <w:tr w:rsidR="009E10A5" w:rsidTr="009E10A5"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A5" w:rsidRDefault="009E10A5" w:rsidP="002F46ED">
            <w:pPr>
              <w:spacing w:line="276" w:lineRule="auto"/>
              <w:jc w:val="center"/>
            </w:pPr>
            <w:r>
              <w:t>2018-2019</w:t>
            </w:r>
          </w:p>
          <w:p w:rsidR="009E10A5" w:rsidRDefault="009E10A5" w:rsidP="002F46ED">
            <w:pPr>
              <w:spacing w:line="276" w:lineRule="auto"/>
              <w:jc w:val="center"/>
            </w:pPr>
            <w:r>
              <w:t>(</w:t>
            </w:r>
            <w:proofErr w:type="spellStart"/>
            <w:r>
              <w:t>Мумарев</w:t>
            </w:r>
            <w:proofErr w:type="spellEnd"/>
            <w:r>
              <w:t xml:space="preserve"> Илья)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A5" w:rsidRDefault="009E10A5" w:rsidP="00B80025">
            <w:pPr>
              <w:spacing w:line="276" w:lineRule="auto"/>
              <w:jc w:val="center"/>
            </w:pPr>
            <w:r>
              <w:t>Не сдавал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A5" w:rsidRDefault="009E10A5" w:rsidP="00B80025">
            <w:pPr>
              <w:spacing w:line="276" w:lineRule="auto"/>
              <w:jc w:val="center"/>
            </w:pPr>
            <w:r>
              <w:t>Не сдавал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A5" w:rsidRDefault="009E10A5" w:rsidP="00B80025">
            <w:pPr>
              <w:spacing w:line="276" w:lineRule="auto"/>
              <w:jc w:val="center"/>
            </w:pPr>
            <w:r>
              <w:t>Усачева В.А.</w:t>
            </w:r>
          </w:p>
          <w:p w:rsidR="009E10A5" w:rsidRDefault="009E10A5" w:rsidP="00B80025">
            <w:pPr>
              <w:spacing w:line="276" w:lineRule="auto"/>
              <w:jc w:val="center"/>
            </w:pPr>
            <w: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A5" w:rsidRDefault="009E10A5" w:rsidP="00B80025">
            <w:pPr>
              <w:spacing w:line="276" w:lineRule="auto"/>
              <w:jc w:val="center"/>
            </w:pPr>
            <w:r>
              <w:t>Не сдавал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A5" w:rsidRDefault="009E10A5" w:rsidP="00B80025">
            <w:pPr>
              <w:spacing w:line="276" w:lineRule="auto"/>
              <w:jc w:val="center"/>
            </w:pPr>
            <w:r>
              <w:t>Не сдавал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A5" w:rsidRDefault="009E10A5" w:rsidP="00B80025">
            <w:pPr>
              <w:spacing w:line="276" w:lineRule="auto"/>
              <w:jc w:val="center"/>
            </w:pPr>
            <w:r>
              <w:t>Не сдавал</w:t>
            </w:r>
          </w:p>
        </w:tc>
      </w:tr>
      <w:tr w:rsidR="009E10A5" w:rsidTr="009E10A5"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A5" w:rsidRDefault="009E10A5" w:rsidP="002F46ED">
            <w:pPr>
              <w:spacing w:line="276" w:lineRule="auto"/>
              <w:jc w:val="center"/>
            </w:pPr>
            <w:r>
              <w:t>2019-2020</w:t>
            </w:r>
          </w:p>
          <w:p w:rsidR="009E10A5" w:rsidRDefault="009E10A5" w:rsidP="002F46ED">
            <w:pPr>
              <w:spacing w:line="276" w:lineRule="auto"/>
              <w:jc w:val="center"/>
            </w:pPr>
            <w:r>
              <w:lastRenderedPageBreak/>
              <w:t>(Волохов Илья)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A5" w:rsidRDefault="009E10A5" w:rsidP="00B80025">
            <w:pPr>
              <w:spacing w:line="276" w:lineRule="auto"/>
              <w:jc w:val="center"/>
            </w:pPr>
            <w:r>
              <w:lastRenderedPageBreak/>
              <w:t xml:space="preserve">Не </w:t>
            </w:r>
            <w:r>
              <w:lastRenderedPageBreak/>
              <w:t>сдавал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A5" w:rsidRDefault="009E10A5" w:rsidP="00B80025">
            <w:pPr>
              <w:spacing w:line="276" w:lineRule="auto"/>
              <w:jc w:val="center"/>
            </w:pPr>
            <w:r>
              <w:lastRenderedPageBreak/>
              <w:t>Не сдавал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A5" w:rsidRDefault="009E10A5" w:rsidP="00B80025">
            <w:pPr>
              <w:spacing w:line="276" w:lineRule="auto"/>
              <w:jc w:val="center"/>
            </w:pPr>
            <w:r>
              <w:t>Не сдавал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A5" w:rsidRDefault="009E10A5" w:rsidP="00B80025">
            <w:pPr>
              <w:spacing w:line="276" w:lineRule="auto"/>
              <w:jc w:val="center"/>
            </w:pPr>
            <w:r>
              <w:t>Не сдавал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A5" w:rsidRDefault="009E10A5" w:rsidP="00B80025">
            <w:pPr>
              <w:spacing w:line="276" w:lineRule="auto"/>
              <w:jc w:val="center"/>
            </w:pPr>
            <w:r>
              <w:t>Не сдавал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A5" w:rsidRDefault="009E10A5" w:rsidP="00B80025">
            <w:pPr>
              <w:spacing w:line="276" w:lineRule="auto"/>
              <w:jc w:val="center"/>
            </w:pPr>
            <w:r>
              <w:t>Не сдавал</w:t>
            </w:r>
          </w:p>
        </w:tc>
      </w:tr>
      <w:tr w:rsidR="009E10A5" w:rsidTr="009E10A5"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A5" w:rsidRDefault="009E10A5" w:rsidP="002F46ED">
            <w:pPr>
              <w:spacing w:line="276" w:lineRule="auto"/>
              <w:jc w:val="center"/>
            </w:pPr>
            <w:r>
              <w:lastRenderedPageBreak/>
              <w:t>2020-2021</w:t>
            </w:r>
          </w:p>
          <w:p w:rsidR="009E10A5" w:rsidRDefault="009E10A5" w:rsidP="002F46ED">
            <w:pPr>
              <w:spacing w:line="276" w:lineRule="auto"/>
              <w:jc w:val="center"/>
            </w:pPr>
            <w:r>
              <w:t>Мазинг Данил)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A5" w:rsidRDefault="009E10A5" w:rsidP="006342D7">
            <w:pPr>
              <w:spacing w:line="276" w:lineRule="auto"/>
              <w:jc w:val="center"/>
            </w:pPr>
            <w:r>
              <w:t>Не сдавал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A5" w:rsidRDefault="009E10A5" w:rsidP="006342D7">
            <w:pPr>
              <w:spacing w:line="276" w:lineRule="auto"/>
              <w:jc w:val="center"/>
            </w:pPr>
            <w:r>
              <w:t>Не сдавал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A5" w:rsidRDefault="009E10A5" w:rsidP="006342D7">
            <w:pPr>
              <w:spacing w:line="276" w:lineRule="auto"/>
              <w:jc w:val="center"/>
            </w:pPr>
            <w:r>
              <w:t>Не сдавал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A5" w:rsidRDefault="009E10A5" w:rsidP="006342D7">
            <w:pPr>
              <w:spacing w:line="276" w:lineRule="auto"/>
              <w:jc w:val="center"/>
            </w:pPr>
            <w:r>
              <w:t>Не сдавал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A5" w:rsidRDefault="009E10A5" w:rsidP="006342D7">
            <w:pPr>
              <w:spacing w:line="276" w:lineRule="auto"/>
              <w:jc w:val="center"/>
            </w:pPr>
            <w:r>
              <w:t>Не сдавал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A5" w:rsidRDefault="009E10A5" w:rsidP="006342D7">
            <w:pPr>
              <w:spacing w:line="276" w:lineRule="auto"/>
              <w:jc w:val="center"/>
            </w:pPr>
            <w:r>
              <w:t>Не сдавал</w:t>
            </w:r>
          </w:p>
        </w:tc>
      </w:tr>
      <w:tr w:rsidR="009E10A5" w:rsidTr="009E10A5"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A5" w:rsidRDefault="009E10A5" w:rsidP="002F46ED">
            <w:pPr>
              <w:spacing w:line="276" w:lineRule="auto"/>
              <w:jc w:val="center"/>
            </w:pPr>
            <w:r>
              <w:t>2021-2022</w:t>
            </w:r>
          </w:p>
          <w:p w:rsidR="009E10A5" w:rsidRPr="009E10A5" w:rsidRDefault="009E10A5" w:rsidP="002F46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E10A5">
              <w:rPr>
                <w:sz w:val="18"/>
                <w:szCs w:val="18"/>
              </w:rPr>
              <w:t xml:space="preserve">(Власова В., Грибанова А., Зорин В., </w:t>
            </w:r>
            <w:proofErr w:type="spellStart"/>
            <w:r w:rsidRPr="009E10A5">
              <w:rPr>
                <w:sz w:val="18"/>
                <w:szCs w:val="18"/>
              </w:rPr>
              <w:t>Маннинен</w:t>
            </w:r>
            <w:proofErr w:type="spellEnd"/>
            <w:r w:rsidRPr="009E10A5">
              <w:rPr>
                <w:sz w:val="18"/>
                <w:szCs w:val="18"/>
              </w:rPr>
              <w:t xml:space="preserve"> И., Соловьева М., Сысоева А.)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A5" w:rsidRDefault="009E10A5" w:rsidP="006342D7">
            <w:pPr>
              <w:spacing w:line="276" w:lineRule="auto"/>
              <w:jc w:val="center"/>
            </w:pPr>
            <w:r>
              <w:t>Не сдавали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A5" w:rsidRDefault="009E10A5" w:rsidP="006342D7">
            <w:pPr>
              <w:spacing w:line="276" w:lineRule="auto"/>
              <w:jc w:val="center"/>
            </w:pPr>
            <w:r>
              <w:t>Ульянов В.Г.</w:t>
            </w:r>
          </w:p>
          <w:p w:rsidR="009E10A5" w:rsidRDefault="009E10A5" w:rsidP="006342D7">
            <w:pPr>
              <w:spacing w:line="276" w:lineRule="auto"/>
              <w:jc w:val="center"/>
            </w:pPr>
            <w:r>
              <w:t>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A5" w:rsidRDefault="009E10A5" w:rsidP="006342D7">
            <w:pPr>
              <w:spacing w:line="276" w:lineRule="auto"/>
              <w:jc w:val="center"/>
            </w:pPr>
            <w:proofErr w:type="spellStart"/>
            <w:r>
              <w:t>Сермяжко</w:t>
            </w:r>
            <w:proofErr w:type="spellEnd"/>
            <w:r>
              <w:t xml:space="preserve"> Г.И.</w:t>
            </w:r>
          </w:p>
          <w:p w:rsidR="009E10A5" w:rsidRDefault="009E10A5" w:rsidP="006342D7">
            <w:pPr>
              <w:spacing w:line="276" w:lineRule="auto"/>
              <w:jc w:val="center"/>
            </w:pPr>
            <w: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A5" w:rsidRDefault="009E10A5" w:rsidP="006342D7">
            <w:pPr>
              <w:spacing w:line="276" w:lineRule="auto"/>
              <w:jc w:val="center"/>
            </w:pPr>
            <w:proofErr w:type="spellStart"/>
            <w:r>
              <w:t>Сермяжко</w:t>
            </w:r>
            <w:proofErr w:type="spellEnd"/>
            <w:r>
              <w:t xml:space="preserve"> Г.И.</w:t>
            </w:r>
          </w:p>
          <w:p w:rsidR="009E10A5" w:rsidRDefault="009E10A5" w:rsidP="006342D7">
            <w:pPr>
              <w:spacing w:line="276" w:lineRule="auto"/>
              <w:jc w:val="center"/>
            </w:pPr>
            <w: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A5" w:rsidRDefault="009E10A5" w:rsidP="006342D7">
            <w:pPr>
              <w:spacing w:line="276" w:lineRule="auto"/>
              <w:jc w:val="center"/>
            </w:pPr>
            <w:r>
              <w:t>Не сдавали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A5" w:rsidRDefault="009E10A5" w:rsidP="006342D7">
            <w:pPr>
              <w:spacing w:line="276" w:lineRule="auto"/>
              <w:jc w:val="center"/>
            </w:pPr>
            <w:r>
              <w:t>Шмакова О.В.</w:t>
            </w:r>
          </w:p>
          <w:p w:rsidR="009E10A5" w:rsidRDefault="009E10A5" w:rsidP="006342D7">
            <w:pPr>
              <w:spacing w:line="276" w:lineRule="auto"/>
              <w:jc w:val="center"/>
            </w:pPr>
            <w:r>
              <w:t>78</w:t>
            </w:r>
          </w:p>
        </w:tc>
      </w:tr>
    </w:tbl>
    <w:p w:rsidR="004721E4" w:rsidRDefault="004721E4" w:rsidP="004721E4">
      <w:pPr>
        <w:jc w:val="both"/>
      </w:pPr>
    </w:p>
    <w:p w:rsidR="00D46EE3" w:rsidRPr="008A7E3C" w:rsidRDefault="004721E4" w:rsidP="001D51FF">
      <w:pPr>
        <w:jc w:val="both"/>
        <w:rPr>
          <w:b/>
        </w:rPr>
      </w:pPr>
      <w:r>
        <w:rPr>
          <w:sz w:val="28"/>
          <w:szCs w:val="28"/>
        </w:rPr>
        <w:tab/>
      </w:r>
      <w:r w:rsidRPr="008A7E3C">
        <w:rPr>
          <w:b/>
        </w:rPr>
        <w:t>Предложения:</w:t>
      </w:r>
      <w:r w:rsidR="006F5D6A">
        <w:rPr>
          <w:b/>
        </w:rPr>
        <w:t xml:space="preserve"> </w:t>
      </w:r>
      <w:r w:rsidR="002F2D8B" w:rsidRPr="008A7E3C">
        <w:t>в 20</w:t>
      </w:r>
      <w:r w:rsidR="001D51FF" w:rsidRPr="008A7E3C">
        <w:t>2</w:t>
      </w:r>
      <w:r w:rsidR="00770241">
        <w:t>3</w:t>
      </w:r>
      <w:r w:rsidRPr="008A7E3C">
        <w:t>-20</w:t>
      </w:r>
      <w:r w:rsidR="00770241">
        <w:t>24</w:t>
      </w:r>
      <w:r w:rsidRPr="008A7E3C">
        <w:t xml:space="preserve"> учебном году учителям-предметникам уделять больше внимания на посещение </w:t>
      </w:r>
      <w:r w:rsidR="002F2489" w:rsidRPr="008A7E3C">
        <w:t>об</w:t>
      </w:r>
      <w:r w:rsidRPr="008A7E3C">
        <w:t>уча</w:t>
      </w:r>
      <w:r w:rsidR="002F2489" w:rsidRPr="008A7E3C">
        <w:t>ю</w:t>
      </w:r>
      <w:r w:rsidR="00770241">
        <w:t>щим</w:t>
      </w:r>
      <w:r w:rsidRPr="008A7E3C">
        <w:t>ся 11 класса</w:t>
      </w:r>
      <w:r w:rsidR="009E10A5">
        <w:t xml:space="preserve"> (при наличии выпускного класса)</w:t>
      </w:r>
      <w:r w:rsidRPr="008A7E3C">
        <w:t xml:space="preserve"> консультаций, дополнительных занятий, со стороны администрации вести постоянный </w:t>
      </w:r>
      <w:proofErr w:type="gramStart"/>
      <w:r w:rsidRPr="008A7E3C">
        <w:t>контроль за</w:t>
      </w:r>
      <w:proofErr w:type="gramEnd"/>
      <w:r w:rsidRPr="008A7E3C">
        <w:t xml:space="preserve"> уровнем ЗУН по предметам, вынесенным для сдачи государственной итоговой аттестации,  составить план работы с выпускниками по подготовке к ЕГЭ.</w:t>
      </w:r>
    </w:p>
    <w:p w:rsidR="00375683" w:rsidRDefault="00375683">
      <w:pPr>
        <w:rPr>
          <w:b/>
        </w:rPr>
      </w:pPr>
    </w:p>
    <w:p w:rsidR="008A7E3C" w:rsidRDefault="00C4724F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2223135</wp:posOffset>
            </wp:positionH>
            <wp:positionV relativeFrom="paragraph">
              <wp:posOffset>31115</wp:posOffset>
            </wp:positionV>
            <wp:extent cx="662305" cy="488950"/>
            <wp:effectExtent l="19050" t="0" r="4445" b="0"/>
            <wp:wrapNone/>
            <wp:docPr id="8" name="Рисунок 1" descr="C:\Users\Илларионова НА\Desktop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лларионова НА\Desktop\2 00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7272" t="5073" r="81230" b="887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1BD6" w:rsidRPr="008A7E3C" w:rsidRDefault="006342D7">
      <w:r w:rsidRPr="008A7E3C">
        <w:t>Заместитель директора по У</w:t>
      </w:r>
      <w:r w:rsidR="00770241">
        <w:t>В</w:t>
      </w:r>
      <w:bookmarkStart w:id="0" w:name="_GoBack"/>
      <w:bookmarkEnd w:id="0"/>
      <w:r w:rsidRPr="008A7E3C">
        <w:t>Р</w:t>
      </w:r>
      <w:r w:rsidR="004721E4" w:rsidRPr="008A7E3C">
        <w:t xml:space="preserve">     Илларионова Н.А.</w:t>
      </w:r>
    </w:p>
    <w:sectPr w:rsidR="00151BD6" w:rsidRPr="008A7E3C" w:rsidSect="004721E4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21E4"/>
    <w:rsid w:val="00003B21"/>
    <w:rsid w:val="000319B1"/>
    <w:rsid w:val="00050586"/>
    <w:rsid w:val="00082D44"/>
    <w:rsid w:val="000D1F60"/>
    <w:rsid w:val="0011007A"/>
    <w:rsid w:val="001135A4"/>
    <w:rsid w:val="00151BD6"/>
    <w:rsid w:val="0018673C"/>
    <w:rsid w:val="001878AF"/>
    <w:rsid w:val="001D51FF"/>
    <w:rsid w:val="00211D03"/>
    <w:rsid w:val="002141D3"/>
    <w:rsid w:val="00214930"/>
    <w:rsid w:val="00255167"/>
    <w:rsid w:val="00270C38"/>
    <w:rsid w:val="002F2489"/>
    <w:rsid w:val="002F2D8B"/>
    <w:rsid w:val="00323812"/>
    <w:rsid w:val="0033095F"/>
    <w:rsid w:val="00332072"/>
    <w:rsid w:val="00375683"/>
    <w:rsid w:val="003F3B0D"/>
    <w:rsid w:val="0040270B"/>
    <w:rsid w:val="004124EC"/>
    <w:rsid w:val="004721E4"/>
    <w:rsid w:val="004755B6"/>
    <w:rsid w:val="00484C62"/>
    <w:rsid w:val="004E2645"/>
    <w:rsid w:val="00517CF5"/>
    <w:rsid w:val="00582922"/>
    <w:rsid w:val="00590262"/>
    <w:rsid w:val="00592008"/>
    <w:rsid w:val="005C656D"/>
    <w:rsid w:val="006342D7"/>
    <w:rsid w:val="006A1D91"/>
    <w:rsid w:val="006F5D6A"/>
    <w:rsid w:val="0070189F"/>
    <w:rsid w:val="00724E56"/>
    <w:rsid w:val="007333DF"/>
    <w:rsid w:val="007340BF"/>
    <w:rsid w:val="00767224"/>
    <w:rsid w:val="00770241"/>
    <w:rsid w:val="00817A6E"/>
    <w:rsid w:val="00856552"/>
    <w:rsid w:val="008A7E3C"/>
    <w:rsid w:val="008B16F3"/>
    <w:rsid w:val="008D7F6C"/>
    <w:rsid w:val="00967CAA"/>
    <w:rsid w:val="009806E2"/>
    <w:rsid w:val="009B6173"/>
    <w:rsid w:val="009C5370"/>
    <w:rsid w:val="009E10A5"/>
    <w:rsid w:val="00AA5C02"/>
    <w:rsid w:val="00B27BEB"/>
    <w:rsid w:val="00B76643"/>
    <w:rsid w:val="00C4724F"/>
    <w:rsid w:val="00D021DE"/>
    <w:rsid w:val="00D06CD3"/>
    <w:rsid w:val="00D25ACB"/>
    <w:rsid w:val="00D269AC"/>
    <w:rsid w:val="00D319E2"/>
    <w:rsid w:val="00D46EE3"/>
    <w:rsid w:val="00D769A4"/>
    <w:rsid w:val="00E7394D"/>
    <w:rsid w:val="00F27BB3"/>
    <w:rsid w:val="00FE2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1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721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21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5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image" Target="media/image1.jpeg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18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3.5891089108911027E-2"/>
          <c:y val="8.1632653061224525E-2"/>
          <c:w val="0.81435643564356464"/>
          <c:h val="0.6530612244898025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средний балл</c:v>
                </c:pt>
              </c:strCache>
            </c:strRef>
          </c:tx>
          <c:spPr>
            <a:solidFill>
              <a:srgbClr val="00FFFF"/>
            </a:solidFill>
            <a:ln w="9495">
              <a:solidFill>
                <a:srgbClr val="000000"/>
              </a:solidFill>
              <a:prstDash val="solid"/>
            </a:ln>
          </c:spPr>
          <c:dLbls>
            <c:spPr>
              <a:solidFill>
                <a:srgbClr val="FFFF00"/>
              </a:solidFill>
              <a:ln w="18991">
                <a:noFill/>
              </a:ln>
            </c:spPr>
            <c:txPr>
              <a:bodyPr/>
              <a:lstStyle/>
              <a:p>
                <a:pPr>
                  <a:defRPr sz="87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1">
                  <c:v>2018-19</c:v>
                </c:pt>
                <c:pt idx="2">
                  <c:v>2019-20</c:v>
                </c:pt>
                <c:pt idx="3">
                  <c:v>2020-21</c:v>
                </c:pt>
                <c:pt idx="4">
                  <c:v>2021-22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1">
                  <c:v>59</c:v>
                </c:pt>
                <c:pt idx="2">
                  <c:v>60</c:v>
                </c:pt>
                <c:pt idx="3">
                  <c:v>65</c:v>
                </c:pt>
                <c:pt idx="4">
                  <c:v>70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98E-427F-AC61-664E9B416469}"/>
            </c:ext>
          </c:extLst>
        </c:ser>
        <c:gapDepth val="0"/>
        <c:shape val="box"/>
        <c:axId val="67050112"/>
        <c:axId val="67057920"/>
        <c:axId val="0"/>
      </c:bar3DChart>
      <c:catAx>
        <c:axId val="67050112"/>
        <c:scaling>
          <c:orientation val="minMax"/>
        </c:scaling>
        <c:axPos val="b"/>
        <c:numFmt formatCode="General" sourceLinked="1"/>
        <c:tickLblPos val="low"/>
        <c:spPr>
          <a:ln w="23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393" b="0" i="0" u="none" strike="noStrike" baseline="0">
                <a:solidFill>
                  <a:srgbClr val="000000"/>
                </a:solidFill>
                <a:latin typeface="Bookman Old Style"/>
                <a:ea typeface="Bookman Old Style"/>
                <a:cs typeface="Bookman Old Style"/>
              </a:defRPr>
            </a:pPr>
            <a:endParaRPr lang="ru-RU"/>
          </a:p>
        </c:txPr>
        <c:crossAx val="67057920"/>
        <c:crosses val="autoZero"/>
        <c:auto val="1"/>
        <c:lblAlgn val="ctr"/>
        <c:lblOffset val="100"/>
        <c:tickLblSkip val="1"/>
        <c:tickMarkSkip val="1"/>
      </c:catAx>
      <c:valAx>
        <c:axId val="67057920"/>
        <c:scaling>
          <c:orientation val="minMax"/>
        </c:scaling>
        <c:axPos val="l"/>
        <c:majorGridlines>
          <c:spPr>
            <a:ln w="237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23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39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7050112"/>
        <c:crosses val="autoZero"/>
        <c:crossBetween val="between"/>
      </c:valAx>
      <c:spPr>
        <a:noFill/>
        <a:ln w="18991">
          <a:noFill/>
        </a:ln>
      </c:spPr>
    </c:plotArea>
    <c:legend>
      <c:legendPos val="r"/>
      <c:layout>
        <c:manualLayout>
          <c:xMode val="edge"/>
          <c:yMode val="edge"/>
          <c:x val="0.77351485148514865"/>
          <c:y val="0.87074829931973419"/>
          <c:w val="0.10024752475247525"/>
          <c:h val="0.10204081632653061"/>
        </c:manualLayout>
      </c:layout>
      <c:spPr>
        <a:noFill/>
        <a:ln w="2374">
          <a:solidFill>
            <a:srgbClr val="000000"/>
          </a:solidFill>
          <a:prstDash val="solid"/>
        </a:ln>
      </c:spPr>
      <c:txPr>
        <a:bodyPr/>
        <a:lstStyle/>
        <a:p>
          <a:pPr>
            <a:defRPr sz="359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393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ср. балл</c:v>
                </c:pt>
              </c:strCache>
            </c:strRef>
          </c:tx>
          <c:dLbls>
            <c:spPr>
              <a:solidFill>
                <a:srgbClr val="FFFF00"/>
              </a:solidFill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2021-22 уч.г.96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78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6D5-4149-BA94-FC15853357A2}"/>
            </c:ext>
          </c:extLst>
        </c:ser>
        <c:shape val="cylinder"/>
        <c:axId val="93315072"/>
        <c:axId val="93316608"/>
        <c:axId val="0"/>
      </c:bar3DChart>
      <c:catAx>
        <c:axId val="93315072"/>
        <c:scaling>
          <c:orientation val="minMax"/>
        </c:scaling>
        <c:axPos val="b"/>
        <c:numFmt formatCode="General" sourceLinked="0"/>
        <c:tickLblPos val="nextTo"/>
        <c:crossAx val="93316608"/>
        <c:crosses val="autoZero"/>
        <c:auto val="1"/>
        <c:lblAlgn val="ctr"/>
        <c:lblOffset val="100"/>
      </c:catAx>
      <c:valAx>
        <c:axId val="93316608"/>
        <c:scaling>
          <c:orientation val="minMax"/>
        </c:scaling>
        <c:axPos val="l"/>
        <c:majorGridlines/>
        <c:numFmt formatCode="General" sourceLinked="1"/>
        <c:tickLblPos val="nextTo"/>
        <c:crossAx val="9331507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2018-19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4A3-497D-B9EB-2E1C3FB69DC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2021-22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4A3-497D-B9EB-2E1C3FB69DC1}"/>
            </c:ext>
          </c:extLst>
        </c:ser>
        <c:axId val="140995584"/>
        <c:axId val="163980416"/>
      </c:barChart>
      <c:catAx>
        <c:axId val="140995584"/>
        <c:scaling>
          <c:orientation val="minMax"/>
        </c:scaling>
        <c:axPos val="b"/>
        <c:numFmt formatCode="General" sourceLinked="0"/>
        <c:tickLblPos val="nextTo"/>
        <c:crossAx val="163980416"/>
        <c:crosses val="autoZero"/>
        <c:auto val="1"/>
        <c:lblAlgn val="ctr"/>
        <c:lblOffset val="100"/>
      </c:catAx>
      <c:valAx>
        <c:axId val="163980416"/>
        <c:scaling>
          <c:orientation val="minMax"/>
        </c:scaling>
        <c:axPos val="l"/>
        <c:majorGridlines/>
        <c:numFmt formatCode="General" sourceLinked="1"/>
        <c:tickLblPos val="nextTo"/>
        <c:crossAx val="14099558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en-US">
                <a:latin typeface="Times New Roman" pitchFamily="18" charset="0"/>
                <a:cs typeface="Times New Roman" pitchFamily="18" charset="0"/>
              </a:rPr>
              <a:t>2021-22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2021-22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D7E-4F86-90D5-F4B0ADB4665B}"/>
            </c:ext>
          </c:extLst>
        </c:ser>
        <c:axId val="164473472"/>
        <c:axId val="164574336"/>
      </c:barChart>
      <c:catAx>
        <c:axId val="164473472"/>
        <c:scaling>
          <c:orientation val="minMax"/>
        </c:scaling>
        <c:axPos val="b"/>
        <c:numFmt formatCode="General" sourceLinked="1"/>
        <c:tickLblPos val="nextTo"/>
        <c:crossAx val="164574336"/>
        <c:crosses val="autoZero"/>
        <c:auto val="1"/>
        <c:lblAlgn val="ctr"/>
        <c:lblOffset val="100"/>
      </c:catAx>
      <c:valAx>
        <c:axId val="164574336"/>
        <c:scaling>
          <c:orientation val="minMax"/>
        </c:scaling>
        <c:axPos val="l"/>
        <c:majorGridlines/>
        <c:numFmt formatCode="General" sourceLinked="1"/>
        <c:tickLblPos val="nextTo"/>
        <c:crossAx val="16447347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18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3.3088235294117647E-2"/>
          <c:y val="6.8493150684931517E-2"/>
          <c:w val="0.84681372549019662"/>
          <c:h val="0.67808219178082196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средний балл</c:v>
                </c:pt>
              </c:strCache>
            </c:strRef>
          </c:tx>
          <c:spPr>
            <a:solidFill>
              <a:srgbClr val="FF0000"/>
            </a:solidFill>
            <a:ln w="9480">
              <a:solidFill>
                <a:srgbClr val="000000"/>
              </a:solidFill>
              <a:prstDash val="solid"/>
            </a:ln>
          </c:spPr>
          <c:dLbls>
            <c:spPr>
              <a:solidFill>
                <a:srgbClr val="FFFF00"/>
              </a:solidFill>
              <a:ln w="18959">
                <a:noFill/>
              </a:ln>
            </c:spPr>
            <c:txPr>
              <a:bodyPr/>
              <a:lstStyle/>
              <a:p>
                <a:pPr>
                  <a:defRPr sz="69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4"/>
                <c:pt idx="0">
                  <c:v>2018-19</c:v>
                </c:pt>
                <c:pt idx="1">
                  <c:v>2019-20</c:v>
                </c:pt>
                <c:pt idx="2">
                  <c:v>2020-21</c:v>
                </c:pt>
                <c:pt idx="3">
                  <c:v>2021-22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48</c:v>
                </c:pt>
                <c:pt idx="1">
                  <c:v>36</c:v>
                </c:pt>
                <c:pt idx="2">
                  <c:v>48</c:v>
                </c:pt>
                <c:pt idx="3">
                  <c:v>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DDE-421D-93C3-A2A2A755A2B8}"/>
            </c:ext>
          </c:extLst>
        </c:ser>
        <c:gapDepth val="0"/>
        <c:shape val="box"/>
        <c:axId val="93084288"/>
        <c:axId val="93086080"/>
        <c:axId val="0"/>
      </c:bar3DChart>
      <c:catAx>
        <c:axId val="93084288"/>
        <c:scaling>
          <c:orientation val="minMax"/>
        </c:scaling>
        <c:axPos val="b"/>
        <c:numFmt formatCode="General" sourceLinked="1"/>
        <c:tickLblPos val="low"/>
        <c:spPr>
          <a:ln w="23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392" b="0" i="0" u="none" strike="noStrike" baseline="0">
                <a:solidFill>
                  <a:srgbClr val="000000"/>
                </a:solidFill>
                <a:latin typeface="Bookman Old Style"/>
                <a:ea typeface="Bookman Old Style"/>
                <a:cs typeface="Bookman Old Style"/>
              </a:defRPr>
            </a:pPr>
            <a:endParaRPr lang="ru-RU"/>
          </a:p>
        </c:txPr>
        <c:crossAx val="93086080"/>
        <c:crosses val="autoZero"/>
        <c:auto val="1"/>
        <c:lblAlgn val="ctr"/>
        <c:lblOffset val="100"/>
        <c:tickLblSkip val="1"/>
        <c:tickMarkSkip val="1"/>
      </c:catAx>
      <c:valAx>
        <c:axId val="93086080"/>
        <c:scaling>
          <c:orientation val="minMax"/>
        </c:scaling>
        <c:axPos val="l"/>
        <c:majorGridlines>
          <c:spPr>
            <a:ln w="237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23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392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3084288"/>
        <c:crosses val="autoZero"/>
        <c:crossBetween val="between"/>
      </c:valAx>
      <c:spPr>
        <a:noFill/>
        <a:ln w="18959">
          <a:noFill/>
        </a:ln>
      </c:spPr>
    </c:plotArea>
    <c:legend>
      <c:legendPos val="r"/>
      <c:layout>
        <c:manualLayout>
          <c:xMode val="edge"/>
          <c:yMode val="edge"/>
          <c:x val="0.8958333333333337"/>
          <c:y val="0.45205479452054798"/>
          <c:w val="9.9264705882353046E-2"/>
          <c:h val="0.10273972602739727"/>
        </c:manualLayout>
      </c:layout>
      <c:spPr>
        <a:noFill/>
        <a:ln w="2370">
          <a:solidFill>
            <a:srgbClr val="000000"/>
          </a:solidFill>
          <a:prstDash val="solid"/>
        </a:ln>
      </c:spPr>
      <c:txPr>
        <a:bodyPr/>
        <a:lstStyle/>
        <a:p>
          <a:pPr>
            <a:defRPr sz="358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392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18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3.2766990291262135E-2"/>
          <c:y val="6.6225165562913371E-2"/>
          <c:w val="0.84830097087378664"/>
          <c:h val="0.6887417218543047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средний балл</c:v>
                </c:pt>
              </c:strCache>
            </c:strRef>
          </c:tx>
          <c:spPr>
            <a:solidFill>
              <a:srgbClr val="00FF00"/>
            </a:solidFill>
            <a:ln w="9529">
              <a:solidFill>
                <a:srgbClr val="000000"/>
              </a:solidFill>
              <a:prstDash val="solid"/>
            </a:ln>
          </c:spPr>
          <c:dLbls>
            <c:spPr>
              <a:solidFill>
                <a:srgbClr val="FFFF00"/>
              </a:solidFill>
              <a:ln w="19058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2"/>
                <c:pt idx="0">
                  <c:v>2018-19</c:v>
                </c:pt>
                <c:pt idx="1">
                  <c:v>2021-22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37</c:v>
                </c:pt>
                <c:pt idx="1">
                  <c:v>44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9E2-451A-8FC6-06A562468D02}"/>
            </c:ext>
          </c:extLst>
        </c:ser>
        <c:gapDepth val="0"/>
        <c:shape val="box"/>
        <c:axId val="93290880"/>
        <c:axId val="93292416"/>
        <c:axId val="0"/>
      </c:bar3DChart>
      <c:catAx>
        <c:axId val="93290880"/>
        <c:scaling>
          <c:orientation val="minMax"/>
        </c:scaling>
        <c:axPos val="b"/>
        <c:numFmt formatCode="General" sourceLinked="1"/>
        <c:tickLblPos val="low"/>
        <c:spPr>
          <a:ln w="238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394" b="0" i="0" u="none" strike="noStrike" baseline="0">
                <a:solidFill>
                  <a:srgbClr val="000000"/>
                </a:solidFill>
                <a:latin typeface="Bookman Old Style"/>
                <a:ea typeface="Bookman Old Style"/>
                <a:cs typeface="Bookman Old Style"/>
              </a:defRPr>
            </a:pPr>
            <a:endParaRPr lang="ru-RU"/>
          </a:p>
        </c:txPr>
        <c:crossAx val="93292416"/>
        <c:crosses val="autoZero"/>
        <c:auto val="1"/>
        <c:lblAlgn val="ctr"/>
        <c:lblOffset val="100"/>
        <c:tickLblSkip val="1"/>
        <c:tickMarkSkip val="1"/>
      </c:catAx>
      <c:valAx>
        <c:axId val="93292416"/>
        <c:scaling>
          <c:orientation val="minMax"/>
        </c:scaling>
        <c:axPos val="l"/>
        <c:majorGridlines>
          <c:spPr>
            <a:ln w="2382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238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394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3290880"/>
        <c:crosses val="autoZero"/>
        <c:crossBetween val="between"/>
      </c:valAx>
      <c:spPr>
        <a:noFill/>
        <a:ln w="19058">
          <a:noFill/>
        </a:ln>
      </c:spPr>
    </c:plotArea>
    <c:legend>
      <c:legendPos val="r"/>
      <c:layout>
        <c:manualLayout>
          <c:xMode val="edge"/>
          <c:yMode val="edge"/>
          <c:x val="0.89684466019418096"/>
          <c:y val="0.45033112582781482"/>
          <c:w val="9.8300970873786545E-2"/>
          <c:h val="9.9337748344371063E-2"/>
        </c:manualLayout>
      </c:layout>
      <c:spPr>
        <a:noFill/>
        <a:ln w="2382">
          <a:solidFill>
            <a:srgbClr val="000000"/>
          </a:solidFill>
          <a:prstDash val="solid"/>
        </a:ln>
      </c:spPr>
      <c:txPr>
        <a:bodyPr/>
        <a:lstStyle/>
        <a:p>
          <a:pPr>
            <a:defRPr sz="36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394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hPercent val="19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3.3919597989949792E-2"/>
          <c:y val="6.6225165562913371E-2"/>
          <c:w val="0.84296482412060303"/>
          <c:h val="0.6887417218543047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средний балл</c:v>
                </c:pt>
              </c:strCache>
            </c:strRef>
          </c:tx>
          <c:spPr>
            <a:solidFill>
              <a:srgbClr val="0000FF"/>
            </a:solidFill>
            <a:ln w="9529">
              <a:solidFill>
                <a:srgbClr val="000000"/>
              </a:solidFill>
              <a:prstDash val="solid"/>
            </a:ln>
          </c:spPr>
          <c:dLbls>
            <c:spPr>
              <a:solidFill>
                <a:srgbClr val="FFFF00"/>
              </a:solidFill>
              <a:ln w="19058">
                <a:noFill/>
              </a:ln>
            </c:spPr>
            <c:txPr>
              <a:bodyPr/>
              <a:lstStyle/>
              <a:p>
                <a:pPr>
                  <a:defRPr sz="732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1"/>
                <c:pt idx="0">
                  <c:v>2021-22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40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57E-4DA3-8271-9997914FAA46}"/>
            </c:ext>
          </c:extLst>
        </c:ser>
        <c:gapDepth val="0"/>
        <c:shape val="box"/>
        <c:axId val="46843776"/>
        <c:axId val="46845312"/>
        <c:axId val="0"/>
      </c:bar3DChart>
      <c:catAx>
        <c:axId val="46843776"/>
        <c:scaling>
          <c:orientation val="minMax"/>
        </c:scaling>
        <c:axPos val="b"/>
        <c:numFmt formatCode="General" sourceLinked="1"/>
        <c:tickLblPos val="low"/>
        <c:spPr>
          <a:ln w="238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394" b="0" i="0" u="none" strike="noStrike" baseline="0">
                <a:solidFill>
                  <a:srgbClr val="000000"/>
                </a:solidFill>
                <a:latin typeface="Bookman Old Style"/>
                <a:ea typeface="Bookman Old Style"/>
                <a:cs typeface="Bookman Old Style"/>
              </a:defRPr>
            </a:pPr>
            <a:endParaRPr lang="ru-RU"/>
          </a:p>
        </c:txPr>
        <c:crossAx val="46845312"/>
        <c:crosses val="autoZero"/>
        <c:auto val="1"/>
        <c:lblAlgn val="ctr"/>
        <c:lblOffset val="100"/>
        <c:tickLblSkip val="1"/>
        <c:tickMarkSkip val="1"/>
      </c:catAx>
      <c:valAx>
        <c:axId val="46845312"/>
        <c:scaling>
          <c:orientation val="minMax"/>
        </c:scaling>
        <c:axPos val="l"/>
        <c:majorGridlines>
          <c:spPr>
            <a:ln w="2382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238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394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6843776"/>
        <c:crosses val="autoZero"/>
        <c:crossBetween val="between"/>
      </c:valAx>
      <c:spPr>
        <a:noFill/>
        <a:ln w="19058">
          <a:noFill/>
        </a:ln>
      </c:spPr>
    </c:plotArea>
    <c:legend>
      <c:legendPos val="r"/>
      <c:layout>
        <c:manualLayout>
          <c:xMode val="edge"/>
          <c:yMode val="edge"/>
          <c:x val="0.89321608040200517"/>
          <c:y val="0.45033112582781482"/>
          <c:w val="0.10175879396984924"/>
          <c:h val="9.9337748344371063E-2"/>
        </c:manualLayout>
      </c:layout>
      <c:spPr>
        <a:noFill/>
        <a:ln w="2382">
          <a:solidFill>
            <a:srgbClr val="000000"/>
          </a:solidFill>
          <a:prstDash val="solid"/>
        </a:ln>
      </c:spPr>
      <c:txPr>
        <a:bodyPr/>
        <a:lstStyle/>
        <a:p>
          <a:pPr>
            <a:defRPr sz="36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394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17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3.2104637336504191E-2"/>
          <c:y val="6.7114093959732418E-2"/>
          <c:w val="0.85136741973840668"/>
          <c:h val="0.6845637583892576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средний балл</c:v>
                </c:pt>
              </c:strCache>
            </c:strRef>
          </c:tx>
          <c:spPr>
            <a:solidFill>
              <a:srgbClr val="00FFFF"/>
            </a:solidFill>
            <a:ln w="9432">
              <a:solidFill>
                <a:srgbClr val="000000"/>
              </a:solidFill>
              <a:prstDash val="solid"/>
            </a:ln>
          </c:spPr>
          <c:dLbls>
            <c:spPr>
              <a:solidFill>
                <a:srgbClr val="FFFF00"/>
              </a:solidFill>
              <a:ln w="18864">
                <a:noFill/>
              </a:ln>
            </c:spPr>
            <c:txPr>
              <a:bodyPr/>
              <a:lstStyle/>
              <a:p>
                <a:pPr>
                  <a:defRPr sz="87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4"/>
                <c:pt idx="1">
                  <c:v>2020-21</c:v>
                </c:pt>
                <c:pt idx="3">
                  <c:v>2021-22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1">
                  <c:v>21</c:v>
                </c:pt>
                <c:pt idx="3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CA7-4C00-8D7A-0DA6D8D64D12}"/>
            </c:ext>
          </c:extLst>
        </c:ser>
        <c:gapDepth val="0"/>
        <c:shape val="box"/>
        <c:axId val="93273472"/>
        <c:axId val="93283456"/>
        <c:axId val="0"/>
      </c:bar3DChart>
      <c:catAx>
        <c:axId val="93273472"/>
        <c:scaling>
          <c:orientation val="minMax"/>
        </c:scaling>
        <c:axPos val="b"/>
        <c:numFmt formatCode="General" sourceLinked="1"/>
        <c:tickLblPos val="low"/>
        <c:spPr>
          <a:ln w="235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390" b="0" i="0" u="none" strike="noStrike" baseline="0">
                <a:solidFill>
                  <a:srgbClr val="000000"/>
                </a:solidFill>
                <a:latin typeface="Bookman Old Style"/>
                <a:ea typeface="Bookman Old Style"/>
                <a:cs typeface="Bookman Old Style"/>
              </a:defRPr>
            </a:pPr>
            <a:endParaRPr lang="ru-RU"/>
          </a:p>
        </c:txPr>
        <c:crossAx val="93283456"/>
        <c:crosses val="autoZero"/>
        <c:auto val="1"/>
        <c:lblAlgn val="ctr"/>
        <c:lblOffset val="100"/>
        <c:tickLblSkip val="1"/>
        <c:tickMarkSkip val="1"/>
      </c:catAx>
      <c:valAx>
        <c:axId val="93283456"/>
        <c:scaling>
          <c:orientation val="minMax"/>
        </c:scaling>
        <c:axPos val="l"/>
        <c:majorGridlines>
          <c:spPr>
            <a:ln w="235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235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39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3273472"/>
        <c:crosses val="autoZero"/>
        <c:crossBetween val="between"/>
      </c:valAx>
      <c:spPr>
        <a:noFill/>
        <a:ln w="18864">
          <a:noFill/>
        </a:ln>
      </c:spPr>
    </c:plotArea>
    <c:legend>
      <c:legendPos val="r"/>
      <c:layout>
        <c:manualLayout>
          <c:xMode val="edge"/>
          <c:yMode val="edge"/>
          <c:x val="0.89892984542211662"/>
          <c:y val="0.44966442953020141"/>
          <c:w val="9.631391200951249E-2"/>
          <c:h val="0.10067114093959779"/>
        </c:manualLayout>
      </c:layout>
      <c:spPr>
        <a:noFill/>
        <a:ln w="2358">
          <a:solidFill>
            <a:srgbClr val="000000"/>
          </a:solidFill>
          <a:prstDash val="solid"/>
        </a:ln>
      </c:spPr>
      <c:txPr>
        <a:bodyPr/>
        <a:lstStyle/>
        <a:p>
          <a:pPr>
            <a:defRPr sz="356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39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ср.балл</c:v>
                </c:pt>
              </c:strCache>
            </c:strRef>
          </c:tx>
          <c:dLbls>
            <c:spPr>
              <a:solidFill>
                <a:srgbClr val="FFFF00"/>
              </a:solidFill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2019-20 уч.г.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47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298-4125-9939-1474D7AAAAA9}"/>
            </c:ext>
          </c:extLst>
        </c:ser>
        <c:shape val="cylinder"/>
        <c:axId val="139374592"/>
        <c:axId val="139376128"/>
        <c:axId val="0"/>
      </c:bar3DChart>
      <c:catAx>
        <c:axId val="139374592"/>
        <c:scaling>
          <c:orientation val="minMax"/>
        </c:scaling>
        <c:axPos val="b"/>
        <c:numFmt formatCode="General" sourceLinked="1"/>
        <c:tickLblPos val="nextTo"/>
        <c:crossAx val="139376128"/>
        <c:crosses val="autoZero"/>
        <c:auto val="1"/>
        <c:lblAlgn val="ctr"/>
        <c:lblOffset val="100"/>
      </c:catAx>
      <c:valAx>
        <c:axId val="139376128"/>
        <c:scaling>
          <c:orientation val="minMax"/>
        </c:scaling>
        <c:axPos val="l"/>
        <c:majorGridlines/>
        <c:numFmt formatCode="General" sourceLinked="1"/>
        <c:tickLblPos val="nextTo"/>
        <c:crossAx val="13937459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ср. балл</c:v>
                </c:pt>
              </c:strCache>
            </c:strRef>
          </c:tx>
          <c:dLbls>
            <c:spPr>
              <a:solidFill>
                <a:srgbClr val="FFFF00"/>
              </a:solidFill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2021-22 уч.г.96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6D5-4149-BA94-FC15853357A2}"/>
            </c:ext>
          </c:extLst>
        </c:ser>
        <c:shape val="cylinder"/>
        <c:axId val="139732864"/>
        <c:axId val="139734400"/>
        <c:axId val="0"/>
      </c:bar3DChart>
      <c:catAx>
        <c:axId val="139732864"/>
        <c:scaling>
          <c:orientation val="minMax"/>
        </c:scaling>
        <c:axPos val="b"/>
        <c:numFmt formatCode="General" sourceLinked="0"/>
        <c:tickLblPos val="nextTo"/>
        <c:crossAx val="139734400"/>
        <c:crosses val="autoZero"/>
        <c:auto val="1"/>
        <c:lblAlgn val="ctr"/>
        <c:lblOffset val="100"/>
      </c:catAx>
      <c:valAx>
        <c:axId val="139734400"/>
        <c:scaling>
          <c:orientation val="minMax"/>
        </c:scaling>
        <c:axPos val="l"/>
        <c:majorGridlines/>
        <c:numFmt formatCode="General" sourceLinked="1"/>
        <c:tickLblPos val="nextTo"/>
        <c:crossAx val="13973286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28B2D-3E53-4E26-BE9A-13E37F7DF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6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школа1</dc:creator>
  <cp:lastModifiedBy>а</cp:lastModifiedBy>
  <cp:revision>37</cp:revision>
  <cp:lastPrinted>2023-08-06T07:19:00Z</cp:lastPrinted>
  <dcterms:created xsi:type="dcterms:W3CDTF">2013-06-10T10:20:00Z</dcterms:created>
  <dcterms:modified xsi:type="dcterms:W3CDTF">2023-08-06T07:19:00Z</dcterms:modified>
</cp:coreProperties>
</file>